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C368" w14:textId="77777777" w:rsidR="0022497F" w:rsidRDefault="0022497F" w:rsidP="00407B52">
      <w:pPr>
        <w:spacing w:after="120"/>
        <w:jc w:val="center"/>
      </w:pPr>
      <w:r>
        <w:rPr>
          <w:noProof/>
        </w:rPr>
        <w:drawing>
          <wp:inline distT="0" distB="0" distL="0" distR="0" wp14:anchorId="55E7C868" wp14:editId="380015AC">
            <wp:extent cx="914400" cy="876300"/>
            <wp:effectExtent l="0" t="0" r="0" b="0"/>
            <wp:docPr id="1" name="Picture 1" title="Kentucky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bl>
      <w:tblPr>
        <w:tblStyle w:val="PlainTable1"/>
        <w:tblpPr w:leftFromText="180" w:rightFromText="180" w:vertAnchor="text" w:horzAnchor="page" w:tblpX="271"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overnor and Lt. Governor Information"/>
      </w:tblPr>
      <w:tblGrid>
        <w:gridCol w:w="2034"/>
      </w:tblGrid>
      <w:tr w:rsidR="00AE1F9D" w14:paraId="15988292" w14:textId="77777777" w:rsidTr="004F0133">
        <w:trPr>
          <w:cnfStyle w:val="100000000000" w:firstRow="1" w:lastRow="0" w:firstColumn="0" w:lastColumn="0" w:oddVBand="0" w:evenVBand="0" w:oddHBand="0" w:evenHBand="0" w:firstRowFirstColumn="0" w:firstRowLastColumn="0" w:lastRowFirstColumn="0" w:lastRowLastColumn="0"/>
          <w:trHeight w:val="159"/>
          <w:tblHeader/>
        </w:trPr>
        <w:tc>
          <w:tcPr>
            <w:cnfStyle w:val="001000000000" w:firstRow="0" w:lastRow="0" w:firstColumn="1" w:lastColumn="0" w:oddVBand="0" w:evenVBand="0" w:oddHBand="0" w:evenHBand="0" w:firstRowFirstColumn="0" w:firstRowLastColumn="0" w:lastRowFirstColumn="0" w:lastRowLastColumn="0"/>
            <w:tcW w:w="2034" w:type="dxa"/>
          </w:tcPr>
          <w:p w14:paraId="55396304" w14:textId="77777777" w:rsidR="00AE1F9D" w:rsidRPr="00314BD5" w:rsidRDefault="00AE1F9D" w:rsidP="004F0133">
            <w:pPr>
              <w:rPr>
                <w:b w:val="0"/>
                <w:color w:val="1F4E79" w:themeColor="accent1" w:themeShade="80"/>
              </w:rPr>
            </w:pPr>
            <w:r w:rsidRPr="00AE1F9D">
              <w:rPr>
                <w:b w:val="0"/>
                <w:color w:val="FFFFFF" w:themeColor="background1"/>
                <w:sz w:val="16"/>
              </w:rPr>
              <w:t>Governor and Lt. Governor</w:t>
            </w:r>
          </w:p>
        </w:tc>
      </w:tr>
      <w:tr w:rsidR="0022497F" w14:paraId="34EC1E20" w14:textId="77777777" w:rsidTr="004F0133">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034" w:type="dxa"/>
            <w:shd w:val="clear" w:color="auto" w:fill="FFFFFF" w:themeFill="background1"/>
          </w:tcPr>
          <w:p w14:paraId="16D5E705" w14:textId="77777777" w:rsidR="00B3641D" w:rsidRDefault="00B3641D" w:rsidP="004F0133">
            <w:pPr>
              <w:rPr>
                <w:color w:val="1F4E79" w:themeColor="accent1" w:themeShade="80"/>
              </w:rPr>
            </w:pPr>
          </w:p>
          <w:p w14:paraId="270C6556" w14:textId="77777777" w:rsidR="00B3641D" w:rsidRDefault="00B3641D" w:rsidP="004F0133">
            <w:pPr>
              <w:rPr>
                <w:color w:val="1F4E79" w:themeColor="accent1" w:themeShade="80"/>
              </w:rPr>
            </w:pPr>
          </w:p>
          <w:p w14:paraId="219868C3" w14:textId="77777777" w:rsidR="0022497F" w:rsidRDefault="0022497F" w:rsidP="004F0133">
            <w:r w:rsidRPr="00B3641D">
              <w:rPr>
                <w:color w:val="1F4E79" w:themeColor="accent1" w:themeShade="80"/>
              </w:rPr>
              <w:t>Andy Beshear</w:t>
            </w:r>
            <w:r>
              <w:br/>
            </w:r>
            <w:r w:rsidRPr="00AE1F9D">
              <w:rPr>
                <w:b w:val="0"/>
              </w:rPr>
              <w:t>Governor</w:t>
            </w:r>
          </w:p>
          <w:p w14:paraId="6EF7D67B" w14:textId="77777777" w:rsidR="0022497F" w:rsidRDefault="0022497F" w:rsidP="004F0133">
            <w:pPr>
              <w:pStyle w:val="CabDeptAgencytitle"/>
              <w:rPr>
                <w:bCs/>
                <w:w w:val="120"/>
              </w:rPr>
            </w:pPr>
          </w:p>
        </w:tc>
      </w:tr>
      <w:tr w:rsidR="0022497F" w14:paraId="509AA562" w14:textId="77777777" w:rsidTr="004F0133">
        <w:trPr>
          <w:trHeight w:val="1096"/>
        </w:trPr>
        <w:tc>
          <w:tcPr>
            <w:cnfStyle w:val="001000000000" w:firstRow="0" w:lastRow="0" w:firstColumn="1" w:lastColumn="0" w:oddVBand="0" w:evenVBand="0" w:oddHBand="0" w:evenHBand="0" w:firstRowFirstColumn="0" w:firstRowLastColumn="0" w:lastRowFirstColumn="0" w:lastRowLastColumn="0"/>
            <w:tcW w:w="2034" w:type="dxa"/>
          </w:tcPr>
          <w:p w14:paraId="614C8BC3" w14:textId="77777777" w:rsidR="0022497F" w:rsidRPr="00314BD5" w:rsidRDefault="0022497F" w:rsidP="004F0133">
            <w:pPr>
              <w:rPr>
                <w:b w:val="0"/>
                <w:color w:val="1F4E79" w:themeColor="accent1" w:themeShade="80"/>
              </w:rPr>
            </w:pPr>
            <w:r w:rsidRPr="00B3641D">
              <w:rPr>
                <w:color w:val="1F4E79" w:themeColor="accent1" w:themeShade="80"/>
              </w:rPr>
              <w:t>Jacqueline Coleman</w:t>
            </w:r>
            <w:r>
              <w:br/>
            </w:r>
            <w:r w:rsidRPr="00AE1F9D">
              <w:rPr>
                <w:b w:val="0"/>
              </w:rPr>
              <w:t>Lieutenant Governor and Secretary</w:t>
            </w:r>
          </w:p>
        </w:tc>
      </w:tr>
    </w:tbl>
    <w:tbl>
      <w:tblPr>
        <w:tblStyle w:val="TableGridLight"/>
        <w:tblpPr w:leftFromText="180" w:rightFromText="180" w:vertAnchor="text" w:horzAnchor="page" w:tblpX="9931"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Caption w:val="Governor and Lt. Governor Information"/>
      </w:tblPr>
      <w:tblGrid>
        <w:gridCol w:w="1795"/>
      </w:tblGrid>
      <w:tr w:rsidR="00AE1F9D" w14:paraId="1DE72DBD" w14:textId="77777777" w:rsidTr="004F0133">
        <w:trPr>
          <w:tblHeader/>
        </w:trPr>
        <w:tc>
          <w:tcPr>
            <w:tcW w:w="1795" w:type="dxa"/>
          </w:tcPr>
          <w:p w14:paraId="57C78FDE" w14:textId="77777777" w:rsidR="00AE1F9D" w:rsidRPr="00AE1F9D" w:rsidRDefault="00AE1F9D" w:rsidP="0022497F">
            <w:pPr>
              <w:rPr>
                <w:b/>
              </w:rPr>
            </w:pPr>
            <w:r w:rsidRPr="00AE1F9D">
              <w:rPr>
                <w:b/>
                <w:color w:val="FFFFFF" w:themeColor="background1"/>
                <w:sz w:val="16"/>
              </w:rPr>
              <w:t>DWI Leadership</w:t>
            </w:r>
          </w:p>
        </w:tc>
      </w:tr>
      <w:tr w:rsidR="004F0133" w14:paraId="7BAD7974" w14:textId="77777777" w:rsidTr="004F0133">
        <w:tc>
          <w:tcPr>
            <w:tcW w:w="1795" w:type="dxa"/>
          </w:tcPr>
          <w:p w14:paraId="48D26953" w14:textId="77777777" w:rsidR="00B3641D" w:rsidRDefault="00B3641D" w:rsidP="0022497F">
            <w:pPr>
              <w:rPr>
                <w:b/>
                <w:color w:val="1F4E79" w:themeColor="accent1" w:themeShade="80"/>
              </w:rPr>
            </w:pPr>
          </w:p>
          <w:p w14:paraId="4B1F81CC" w14:textId="77777777" w:rsidR="00B3641D" w:rsidRDefault="00B3641D" w:rsidP="0022497F">
            <w:pPr>
              <w:rPr>
                <w:b/>
                <w:color w:val="1F4E79" w:themeColor="accent1" w:themeShade="80"/>
              </w:rPr>
            </w:pPr>
          </w:p>
          <w:p w14:paraId="12C3577D" w14:textId="77777777" w:rsidR="0022497F" w:rsidRPr="00AE1F9D" w:rsidRDefault="007B5B0B" w:rsidP="0022497F">
            <w:pPr>
              <w:rPr>
                <w:b/>
              </w:rPr>
            </w:pPr>
            <w:r>
              <w:rPr>
                <w:b/>
                <w:color w:val="1F4E79" w:themeColor="accent1" w:themeShade="80"/>
              </w:rPr>
              <w:t>Mary Pat Regan</w:t>
            </w:r>
            <w:r w:rsidR="0022497F">
              <w:br/>
            </w:r>
            <w:r w:rsidR="0022497F" w:rsidRPr="00B3641D">
              <w:t>Deputy Secretary</w:t>
            </w:r>
          </w:p>
          <w:p w14:paraId="6B000ADC" w14:textId="77777777" w:rsidR="0022497F" w:rsidRDefault="0022497F" w:rsidP="0022497F">
            <w:pPr>
              <w:pStyle w:val="CabDeptAgencytitle"/>
              <w:rPr>
                <w:bCs w:val="0"/>
                <w:w w:val="120"/>
              </w:rPr>
            </w:pPr>
          </w:p>
        </w:tc>
      </w:tr>
      <w:tr w:rsidR="0022497F" w14:paraId="39AAEF95" w14:textId="77777777" w:rsidTr="004F0133">
        <w:tc>
          <w:tcPr>
            <w:tcW w:w="1795" w:type="dxa"/>
          </w:tcPr>
          <w:p w14:paraId="491947C2" w14:textId="77777777" w:rsidR="0022497F" w:rsidRDefault="00B3641D" w:rsidP="0022497F">
            <w:r>
              <w:rPr>
                <w:b/>
                <w:color w:val="1F4E79" w:themeColor="accent1" w:themeShade="80"/>
              </w:rPr>
              <w:t>Marty Hammons</w:t>
            </w:r>
            <w:r w:rsidR="0022497F">
              <w:br/>
            </w:r>
            <w:r w:rsidR="0022497F" w:rsidRPr="00B3641D">
              <w:t>Commissioner</w:t>
            </w:r>
          </w:p>
          <w:p w14:paraId="69E2B79D" w14:textId="77777777" w:rsidR="0022497F" w:rsidRDefault="0022497F" w:rsidP="0022497F">
            <w:pPr>
              <w:pStyle w:val="CabDeptAgencytitle"/>
              <w:rPr>
                <w:bCs w:val="0"/>
                <w:w w:val="120"/>
              </w:rPr>
            </w:pPr>
          </w:p>
        </w:tc>
      </w:tr>
    </w:tbl>
    <w:p w14:paraId="6DB5F008" w14:textId="77777777" w:rsidR="0022497F" w:rsidRDefault="0022497F" w:rsidP="0022497F">
      <w:pPr>
        <w:pStyle w:val="CabDeptAgencytitle"/>
        <w:rPr>
          <w:bCs w:val="0"/>
          <w:w w:val="120"/>
        </w:rPr>
      </w:pPr>
    </w:p>
    <w:p w14:paraId="77C658FD" w14:textId="77777777" w:rsidR="0022497F" w:rsidRPr="0022497F" w:rsidRDefault="0022497F" w:rsidP="0022497F">
      <w:pPr>
        <w:pStyle w:val="CabDeptAgencytitle"/>
        <w:jc w:val="left"/>
        <w:rPr>
          <w:bCs w:val="0"/>
          <w:w w:val="120"/>
          <w:sz w:val="18"/>
        </w:rPr>
      </w:pPr>
      <w:r w:rsidRPr="0022497F">
        <w:rPr>
          <w:bCs w:val="0"/>
          <w:w w:val="120"/>
          <w:sz w:val="18"/>
        </w:rPr>
        <w:t>EDUCATION and WORKFORCE DEVELOPMENT CABINET</w:t>
      </w:r>
    </w:p>
    <w:p w14:paraId="0F50EC4E" w14:textId="77777777" w:rsidR="0022497F" w:rsidRPr="0022497F" w:rsidRDefault="0022497F" w:rsidP="0022497F">
      <w:pPr>
        <w:pStyle w:val="CabDeptAgencytitle"/>
        <w:rPr>
          <w:w w:val="120"/>
        </w:rPr>
      </w:pPr>
      <w:r w:rsidRPr="0022497F">
        <w:rPr>
          <w:w w:val="120"/>
        </w:rPr>
        <w:t>Department of Workforce Investment</w:t>
      </w:r>
    </w:p>
    <w:p w14:paraId="2E8632B2" w14:textId="77777777" w:rsidR="0054331F" w:rsidRDefault="0054331F" w:rsidP="0022497F">
      <w:pPr>
        <w:pStyle w:val="Address"/>
        <w:rPr>
          <w:sz w:val="20"/>
          <w:szCs w:val="20"/>
        </w:rPr>
      </w:pPr>
    </w:p>
    <w:p w14:paraId="6D539FA4" w14:textId="77777777" w:rsidR="0022497F" w:rsidRPr="0022497F" w:rsidRDefault="0022497F" w:rsidP="0022497F">
      <w:pPr>
        <w:pStyle w:val="Address"/>
        <w:rPr>
          <w:sz w:val="20"/>
          <w:szCs w:val="20"/>
        </w:rPr>
      </w:pPr>
      <w:r w:rsidRPr="0022497F">
        <w:rPr>
          <w:sz w:val="20"/>
          <w:szCs w:val="20"/>
        </w:rPr>
        <w:t>Office of Vocational Rehabilitation</w:t>
      </w:r>
    </w:p>
    <w:p w14:paraId="3C2053A2" w14:textId="77777777" w:rsidR="0022497F" w:rsidRPr="0022497F" w:rsidRDefault="0022497F" w:rsidP="0022497F">
      <w:pPr>
        <w:pStyle w:val="Address"/>
        <w:rPr>
          <w:sz w:val="20"/>
          <w:szCs w:val="20"/>
        </w:rPr>
      </w:pPr>
      <w:r w:rsidRPr="0022497F">
        <w:rPr>
          <w:sz w:val="20"/>
          <w:szCs w:val="20"/>
        </w:rPr>
        <w:t>500 Mero Street, 4</w:t>
      </w:r>
      <w:r w:rsidRPr="0022497F">
        <w:rPr>
          <w:sz w:val="20"/>
          <w:szCs w:val="20"/>
          <w:vertAlign w:val="superscript"/>
        </w:rPr>
        <w:t>th</w:t>
      </w:r>
      <w:r w:rsidRPr="0022497F">
        <w:rPr>
          <w:sz w:val="20"/>
          <w:szCs w:val="20"/>
        </w:rPr>
        <w:t xml:space="preserve"> Floor</w:t>
      </w:r>
    </w:p>
    <w:p w14:paraId="3F354DD6" w14:textId="77777777" w:rsidR="0022497F" w:rsidRDefault="0022497F" w:rsidP="00AE1F9D">
      <w:pPr>
        <w:pStyle w:val="Address"/>
        <w:rPr>
          <w:sz w:val="20"/>
          <w:szCs w:val="20"/>
        </w:rPr>
      </w:pPr>
      <w:r w:rsidRPr="0022497F">
        <w:rPr>
          <w:sz w:val="20"/>
          <w:szCs w:val="20"/>
        </w:rPr>
        <w:t>Frankfort, KY 40601</w:t>
      </w:r>
    </w:p>
    <w:p w14:paraId="7AF7D85D" w14:textId="77777777" w:rsidR="00771154" w:rsidRDefault="0054331F" w:rsidP="0054331F">
      <w:pPr>
        <w:pStyle w:val="Address"/>
        <w:rPr>
          <w:sz w:val="20"/>
          <w:szCs w:val="20"/>
        </w:rPr>
      </w:pPr>
      <w:r w:rsidRPr="0022497F">
        <w:rPr>
          <w:sz w:val="20"/>
          <w:szCs w:val="20"/>
        </w:rPr>
        <w:t>502-564-4440</w:t>
      </w:r>
    </w:p>
    <w:p w14:paraId="11346EE2" w14:textId="77777777" w:rsidR="00771154" w:rsidRPr="00771154" w:rsidRDefault="00771154" w:rsidP="00771154"/>
    <w:p w14:paraId="30D3E955" w14:textId="77777777" w:rsidR="00771154" w:rsidRPr="00771154" w:rsidRDefault="00771154" w:rsidP="00856113">
      <w:pPr>
        <w:spacing w:before="240" w:after="120" w:line="240" w:lineRule="auto"/>
        <w:ind w:left="576"/>
        <w:jc w:val="right"/>
        <w:rPr>
          <w:rFonts w:ascii="Arial" w:hAnsi="Arial" w:cs="Arial"/>
          <w:b/>
          <w:sz w:val="24"/>
          <w:u w:val="single"/>
        </w:rPr>
      </w:pPr>
      <w:r w:rsidRPr="00771154">
        <w:rPr>
          <w:rFonts w:ascii="Arial" w:hAnsi="Arial" w:cs="Arial"/>
          <w:b/>
          <w:sz w:val="24"/>
          <w:u w:val="single"/>
        </w:rPr>
        <w:t>SERVICE FEE MEMORANDUM</w:t>
      </w:r>
    </w:p>
    <w:p w14:paraId="4CAB2816" w14:textId="77777777" w:rsidR="00771154" w:rsidRPr="00771154" w:rsidRDefault="00771154" w:rsidP="0041199D">
      <w:pPr>
        <w:spacing w:after="0" w:line="360" w:lineRule="auto"/>
        <w:ind w:left="576"/>
        <w:rPr>
          <w:rFonts w:ascii="Arial" w:hAnsi="Arial" w:cs="Arial"/>
          <w:sz w:val="24"/>
        </w:rPr>
      </w:pPr>
      <w:r w:rsidRPr="00771154">
        <w:rPr>
          <w:rFonts w:ascii="Arial" w:hAnsi="Arial" w:cs="Arial"/>
          <w:sz w:val="24"/>
        </w:rPr>
        <w:t>TO:</w:t>
      </w:r>
      <w:r w:rsidRPr="00771154">
        <w:rPr>
          <w:rFonts w:ascii="Arial" w:hAnsi="Arial" w:cs="Arial"/>
          <w:sz w:val="24"/>
        </w:rPr>
        <w:tab/>
      </w:r>
      <w:r w:rsidRPr="00771154">
        <w:rPr>
          <w:rFonts w:ascii="Arial" w:hAnsi="Arial" w:cs="Arial"/>
          <w:sz w:val="24"/>
        </w:rPr>
        <w:tab/>
        <w:t>Office of Vocational Rehabilitation Staff</w:t>
      </w:r>
    </w:p>
    <w:p w14:paraId="5D2DB566" w14:textId="77777777" w:rsidR="00771154" w:rsidRPr="00771154" w:rsidRDefault="00771154" w:rsidP="0041199D">
      <w:pPr>
        <w:spacing w:after="0" w:line="360" w:lineRule="auto"/>
        <w:ind w:left="576"/>
        <w:rPr>
          <w:rFonts w:ascii="Arial" w:hAnsi="Arial" w:cs="Arial"/>
          <w:sz w:val="24"/>
        </w:rPr>
      </w:pPr>
      <w:r w:rsidRPr="00771154">
        <w:rPr>
          <w:rFonts w:ascii="Arial" w:hAnsi="Arial" w:cs="Arial"/>
          <w:sz w:val="24"/>
        </w:rPr>
        <w:tab/>
      </w:r>
      <w:r w:rsidRPr="00771154">
        <w:rPr>
          <w:rFonts w:ascii="Arial" w:hAnsi="Arial" w:cs="Arial"/>
          <w:sz w:val="24"/>
        </w:rPr>
        <w:tab/>
      </w:r>
      <w:r>
        <w:rPr>
          <w:rFonts w:ascii="Arial" w:hAnsi="Arial" w:cs="Arial"/>
          <w:sz w:val="24"/>
        </w:rPr>
        <w:tab/>
      </w:r>
      <w:r w:rsidRPr="00771154">
        <w:rPr>
          <w:rFonts w:ascii="Arial" w:hAnsi="Arial" w:cs="Arial"/>
          <w:sz w:val="24"/>
        </w:rPr>
        <w:t>Client Assistance Program Administrator</w:t>
      </w:r>
    </w:p>
    <w:p w14:paraId="3D94E8FD" w14:textId="77777777" w:rsidR="00771154" w:rsidRPr="00771154" w:rsidRDefault="00771154" w:rsidP="0041199D">
      <w:pPr>
        <w:spacing w:before="240" w:after="0" w:line="360" w:lineRule="auto"/>
        <w:ind w:left="576"/>
        <w:rPr>
          <w:rFonts w:ascii="Arial" w:hAnsi="Arial" w:cs="Arial"/>
          <w:sz w:val="24"/>
        </w:rPr>
      </w:pPr>
      <w:r w:rsidRPr="00771154">
        <w:rPr>
          <w:rFonts w:ascii="Arial" w:hAnsi="Arial" w:cs="Arial"/>
          <w:sz w:val="24"/>
        </w:rPr>
        <w:t>FROM:</w:t>
      </w:r>
      <w:r w:rsidRPr="00771154">
        <w:rPr>
          <w:rFonts w:ascii="Arial" w:hAnsi="Arial" w:cs="Arial"/>
          <w:sz w:val="24"/>
        </w:rPr>
        <w:tab/>
      </w:r>
      <w:r>
        <w:rPr>
          <w:rFonts w:ascii="Arial" w:hAnsi="Arial" w:cs="Arial"/>
          <w:sz w:val="24"/>
        </w:rPr>
        <w:tab/>
      </w:r>
      <w:r w:rsidRPr="00771154">
        <w:rPr>
          <w:rFonts w:ascii="Arial" w:hAnsi="Arial" w:cs="Arial"/>
          <w:sz w:val="24"/>
        </w:rPr>
        <w:t>Cora McNabb</w:t>
      </w:r>
    </w:p>
    <w:p w14:paraId="14BB1112" w14:textId="77777777" w:rsidR="00771154" w:rsidRPr="00771154" w:rsidRDefault="00771154" w:rsidP="0041199D">
      <w:pPr>
        <w:spacing w:after="0" w:line="360" w:lineRule="auto"/>
        <w:ind w:left="576"/>
        <w:rPr>
          <w:rFonts w:ascii="Arial" w:hAnsi="Arial" w:cs="Arial"/>
          <w:sz w:val="24"/>
        </w:rPr>
      </w:pPr>
      <w:r w:rsidRPr="00771154">
        <w:rPr>
          <w:rFonts w:ascii="Arial" w:hAnsi="Arial" w:cs="Arial"/>
          <w:sz w:val="24"/>
        </w:rPr>
        <w:tab/>
      </w:r>
      <w:r w:rsidRPr="00771154">
        <w:rPr>
          <w:rFonts w:ascii="Arial" w:hAnsi="Arial" w:cs="Arial"/>
          <w:sz w:val="24"/>
        </w:rPr>
        <w:tab/>
      </w:r>
      <w:r>
        <w:rPr>
          <w:rFonts w:ascii="Arial" w:hAnsi="Arial" w:cs="Arial"/>
          <w:sz w:val="24"/>
        </w:rPr>
        <w:tab/>
      </w:r>
      <w:r w:rsidRPr="00771154">
        <w:rPr>
          <w:rFonts w:ascii="Arial" w:hAnsi="Arial" w:cs="Arial"/>
          <w:sz w:val="24"/>
        </w:rPr>
        <w:t>Executive Director</w:t>
      </w:r>
    </w:p>
    <w:p w14:paraId="678AAD3D" w14:textId="77777777" w:rsidR="00771154" w:rsidRPr="00771154" w:rsidRDefault="00771154" w:rsidP="0041199D">
      <w:pPr>
        <w:spacing w:after="0" w:line="360" w:lineRule="auto"/>
        <w:ind w:left="576"/>
        <w:rPr>
          <w:rFonts w:ascii="Arial" w:hAnsi="Arial" w:cs="Arial"/>
          <w:sz w:val="24"/>
        </w:rPr>
      </w:pPr>
      <w:r w:rsidRPr="00771154">
        <w:rPr>
          <w:rFonts w:ascii="Arial" w:hAnsi="Arial" w:cs="Arial"/>
          <w:sz w:val="24"/>
        </w:rPr>
        <w:tab/>
      </w:r>
      <w:r w:rsidRPr="00771154">
        <w:rPr>
          <w:rFonts w:ascii="Arial" w:hAnsi="Arial" w:cs="Arial"/>
          <w:sz w:val="24"/>
        </w:rPr>
        <w:tab/>
      </w:r>
      <w:r>
        <w:rPr>
          <w:rFonts w:ascii="Arial" w:hAnsi="Arial" w:cs="Arial"/>
          <w:sz w:val="24"/>
        </w:rPr>
        <w:tab/>
      </w:r>
      <w:r w:rsidRPr="00771154">
        <w:rPr>
          <w:rFonts w:ascii="Arial" w:hAnsi="Arial" w:cs="Arial"/>
          <w:sz w:val="24"/>
        </w:rPr>
        <w:t>Office of Vocational Rehabilitation</w:t>
      </w:r>
    </w:p>
    <w:p w14:paraId="7D5EE1A5" w14:textId="6C4348BF" w:rsidR="00771154" w:rsidRDefault="00771154" w:rsidP="0041199D">
      <w:pPr>
        <w:spacing w:before="240" w:after="0" w:line="360" w:lineRule="auto"/>
        <w:ind w:left="576"/>
        <w:rPr>
          <w:rFonts w:ascii="Arial" w:hAnsi="Arial" w:cs="Arial"/>
          <w:sz w:val="24"/>
        </w:rPr>
      </w:pPr>
      <w:r w:rsidRPr="00771154">
        <w:rPr>
          <w:rFonts w:ascii="Arial" w:hAnsi="Arial" w:cs="Arial"/>
          <w:sz w:val="24"/>
        </w:rPr>
        <w:t>THROUGH:</w:t>
      </w:r>
      <w:r w:rsidRPr="00771154">
        <w:rPr>
          <w:rFonts w:ascii="Arial" w:hAnsi="Arial" w:cs="Arial"/>
          <w:sz w:val="24"/>
        </w:rPr>
        <w:tab/>
      </w:r>
      <w:r w:rsidR="00B1035D">
        <w:rPr>
          <w:rFonts w:ascii="Arial" w:hAnsi="Arial" w:cs="Arial"/>
          <w:sz w:val="24"/>
        </w:rPr>
        <w:t>Ron O’Hair</w:t>
      </w:r>
    </w:p>
    <w:p w14:paraId="6C4ABB4C" w14:textId="47BBDA76" w:rsidR="00B1035D" w:rsidRDefault="00B1035D" w:rsidP="0041199D">
      <w:pPr>
        <w:spacing w:after="0" w:line="360" w:lineRule="auto"/>
        <w:ind w:left="576"/>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Community Rehabilitation Program Branch Manager</w:t>
      </w:r>
    </w:p>
    <w:p w14:paraId="0CB8C114" w14:textId="0FF937B3" w:rsidR="00B1035D" w:rsidRPr="00771154" w:rsidRDefault="00B1035D" w:rsidP="0041199D">
      <w:pPr>
        <w:spacing w:after="0" w:line="360" w:lineRule="auto"/>
        <w:ind w:left="576"/>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Office of Vocational Rehabilitation</w:t>
      </w:r>
    </w:p>
    <w:p w14:paraId="3C036443" w14:textId="6C5A12C1" w:rsidR="00771154" w:rsidRPr="00771154" w:rsidRDefault="00771154" w:rsidP="0041199D">
      <w:pPr>
        <w:spacing w:before="240" w:after="0" w:line="360" w:lineRule="auto"/>
        <w:ind w:left="576"/>
        <w:rPr>
          <w:rFonts w:ascii="Arial" w:hAnsi="Arial" w:cs="Arial"/>
          <w:sz w:val="24"/>
        </w:rPr>
      </w:pPr>
      <w:r w:rsidRPr="00771154">
        <w:rPr>
          <w:rFonts w:ascii="Arial" w:hAnsi="Arial" w:cs="Arial"/>
          <w:sz w:val="24"/>
        </w:rPr>
        <w:t>DATE:</w:t>
      </w:r>
      <w:r w:rsidRPr="00771154">
        <w:rPr>
          <w:rFonts w:ascii="Arial" w:hAnsi="Arial" w:cs="Arial"/>
          <w:sz w:val="24"/>
        </w:rPr>
        <w:tab/>
      </w:r>
      <w:r w:rsidRPr="00771154">
        <w:rPr>
          <w:rFonts w:ascii="Arial" w:hAnsi="Arial" w:cs="Arial"/>
          <w:sz w:val="24"/>
        </w:rPr>
        <w:tab/>
        <w:t xml:space="preserve">Effective </w:t>
      </w:r>
      <w:r w:rsidR="00DE50E1">
        <w:rPr>
          <w:rFonts w:ascii="Arial" w:hAnsi="Arial" w:cs="Arial"/>
          <w:sz w:val="24"/>
        </w:rPr>
        <w:t>October 1</w:t>
      </w:r>
      <w:r w:rsidRPr="00771154">
        <w:rPr>
          <w:rFonts w:ascii="Arial" w:hAnsi="Arial" w:cs="Arial"/>
          <w:sz w:val="24"/>
        </w:rPr>
        <w:t>, 2020</w:t>
      </w:r>
    </w:p>
    <w:p w14:paraId="7ABC8D4A" w14:textId="71ABD33F" w:rsidR="00A86712" w:rsidRDefault="00771154" w:rsidP="0041199D">
      <w:pPr>
        <w:spacing w:before="240" w:after="0" w:line="360" w:lineRule="auto"/>
        <w:ind w:left="576"/>
        <w:rPr>
          <w:rFonts w:ascii="Arial" w:hAnsi="Arial" w:cs="Arial"/>
          <w:sz w:val="24"/>
        </w:rPr>
      </w:pPr>
      <w:r w:rsidRPr="00771154">
        <w:rPr>
          <w:rFonts w:ascii="Arial" w:hAnsi="Arial" w:cs="Arial"/>
          <w:sz w:val="24"/>
        </w:rPr>
        <w:t>RE:</w:t>
      </w:r>
      <w:r w:rsidRPr="00771154">
        <w:rPr>
          <w:rFonts w:ascii="Arial" w:hAnsi="Arial" w:cs="Arial"/>
          <w:sz w:val="24"/>
        </w:rPr>
        <w:tab/>
      </w:r>
      <w:r w:rsidR="00B1035D">
        <w:rPr>
          <w:rFonts w:ascii="Arial" w:hAnsi="Arial" w:cs="Arial"/>
          <w:sz w:val="24"/>
        </w:rPr>
        <w:tab/>
        <w:t>Guidelines for the Purchase of Supported Employment</w:t>
      </w:r>
    </w:p>
    <w:p w14:paraId="3EDF2386" w14:textId="7CD36CEA" w:rsidR="00CA7424" w:rsidRPr="00CA7424" w:rsidRDefault="00CA7424" w:rsidP="001D3D07">
      <w:pPr>
        <w:spacing w:before="240" w:after="0" w:line="300" w:lineRule="auto"/>
        <w:ind w:left="144" w:right="144"/>
        <w:rPr>
          <w:rFonts w:ascii="Arial" w:hAnsi="Arial" w:cs="Arial"/>
          <w:color w:val="000000"/>
          <w:sz w:val="24"/>
        </w:rPr>
      </w:pPr>
      <w:r>
        <w:rPr>
          <w:rFonts w:ascii="Arial" w:hAnsi="Arial" w:cs="Arial"/>
          <w:color w:val="000000"/>
          <w:sz w:val="24"/>
        </w:rPr>
        <w:t>This Service Fee Memorandum</w:t>
      </w:r>
      <w:r w:rsidRPr="00CA7424">
        <w:rPr>
          <w:rFonts w:ascii="Arial" w:hAnsi="Arial" w:cs="Arial"/>
          <w:color w:val="000000"/>
          <w:sz w:val="24"/>
        </w:rPr>
        <w:t xml:space="preserve"> provides guidance pertaining t</w:t>
      </w:r>
      <w:r>
        <w:rPr>
          <w:rFonts w:ascii="Arial" w:hAnsi="Arial" w:cs="Arial"/>
          <w:color w:val="000000"/>
          <w:sz w:val="24"/>
        </w:rPr>
        <w:t>o the purchase of each type of S</w:t>
      </w:r>
      <w:r w:rsidRPr="00CA7424">
        <w:rPr>
          <w:rFonts w:ascii="Arial" w:hAnsi="Arial" w:cs="Arial"/>
          <w:color w:val="000000"/>
          <w:sz w:val="24"/>
        </w:rPr>
        <w:t xml:space="preserve">upported </w:t>
      </w:r>
      <w:r>
        <w:rPr>
          <w:rFonts w:ascii="Arial" w:hAnsi="Arial" w:cs="Arial"/>
          <w:color w:val="000000"/>
          <w:sz w:val="24"/>
        </w:rPr>
        <w:t>E</w:t>
      </w:r>
      <w:r w:rsidRPr="00CA7424">
        <w:rPr>
          <w:rFonts w:ascii="Arial" w:hAnsi="Arial" w:cs="Arial"/>
          <w:color w:val="000000"/>
          <w:sz w:val="24"/>
        </w:rPr>
        <w:t>mployment service for eligible consumers with most significant disabilities. Individuals must meet the C</w:t>
      </w:r>
      <w:r w:rsidR="000E2670">
        <w:rPr>
          <w:rFonts w:ascii="Arial" w:hAnsi="Arial" w:cs="Arial"/>
          <w:color w:val="000000"/>
          <w:sz w:val="24"/>
        </w:rPr>
        <w:t>ategory 1</w:t>
      </w:r>
      <w:r w:rsidRPr="00CA7424">
        <w:rPr>
          <w:rFonts w:ascii="Arial" w:hAnsi="Arial" w:cs="Arial"/>
          <w:color w:val="000000"/>
          <w:sz w:val="24"/>
        </w:rPr>
        <w:t xml:space="preserve"> </w:t>
      </w:r>
      <w:r w:rsidR="000E2670">
        <w:rPr>
          <w:rFonts w:ascii="Arial" w:hAnsi="Arial" w:cs="Arial"/>
          <w:color w:val="000000"/>
          <w:sz w:val="24"/>
        </w:rPr>
        <w:t xml:space="preserve">or 2 of the </w:t>
      </w:r>
      <w:r w:rsidRPr="00CA7424">
        <w:rPr>
          <w:rFonts w:ascii="Arial" w:hAnsi="Arial" w:cs="Arial"/>
          <w:color w:val="000000"/>
          <w:sz w:val="24"/>
        </w:rPr>
        <w:t xml:space="preserve">Order of Selection criteria to be eligible for </w:t>
      </w:r>
      <w:r>
        <w:rPr>
          <w:rFonts w:ascii="Arial" w:hAnsi="Arial" w:cs="Arial"/>
          <w:color w:val="000000"/>
          <w:sz w:val="24"/>
        </w:rPr>
        <w:t>Supported E</w:t>
      </w:r>
      <w:r w:rsidRPr="00CA7424">
        <w:rPr>
          <w:rFonts w:ascii="Arial" w:hAnsi="Arial" w:cs="Arial"/>
          <w:color w:val="000000"/>
          <w:sz w:val="24"/>
        </w:rPr>
        <w:t>mployment services.</w:t>
      </w:r>
    </w:p>
    <w:p w14:paraId="4239D640" w14:textId="2551A059" w:rsidR="00CA7424" w:rsidRDefault="00CA7424" w:rsidP="001D3D07">
      <w:pPr>
        <w:spacing w:before="240" w:after="0" w:line="300" w:lineRule="auto"/>
        <w:ind w:left="144" w:right="144"/>
        <w:rPr>
          <w:rFonts w:ascii="Arial" w:hAnsi="Arial" w:cs="Arial"/>
          <w:sz w:val="24"/>
        </w:rPr>
      </w:pPr>
      <w:r w:rsidRPr="00CA7424">
        <w:rPr>
          <w:rFonts w:ascii="Arial" w:hAnsi="Arial" w:cs="Arial"/>
          <w:bCs/>
          <w:sz w:val="24"/>
        </w:rPr>
        <w:t>Supported Employment is the intensive, long term and flexible support designed for the eligible individual with the most sig</w:t>
      </w:r>
      <w:r w:rsidR="00A822FD">
        <w:rPr>
          <w:rFonts w:ascii="Arial" w:hAnsi="Arial" w:cs="Arial"/>
          <w:bCs/>
          <w:sz w:val="24"/>
        </w:rPr>
        <w:t>nificant disability. Supported E</w:t>
      </w:r>
      <w:r w:rsidRPr="00CA7424">
        <w:rPr>
          <w:rFonts w:ascii="Arial" w:hAnsi="Arial" w:cs="Arial"/>
          <w:bCs/>
          <w:sz w:val="24"/>
        </w:rPr>
        <w:t>mployment services are designed to identify the individual’s strengths, abilities and interests, as well as meet specific and unique needs of the consumer to facilitate competitive and integrated employment while supporting the business needs of the employer.</w:t>
      </w:r>
      <w:r w:rsidRPr="00CA7424">
        <w:rPr>
          <w:rFonts w:ascii="Arial" w:hAnsi="Arial" w:cs="Arial"/>
          <w:sz w:val="24"/>
        </w:rPr>
        <w:t xml:space="preserve"> </w:t>
      </w:r>
    </w:p>
    <w:p w14:paraId="1C86F2E4" w14:textId="5E0FCE98" w:rsidR="0041199D" w:rsidRPr="00CA7424" w:rsidRDefault="0041199D" w:rsidP="0041199D">
      <w:pPr>
        <w:spacing w:before="480" w:after="0" w:line="300" w:lineRule="auto"/>
        <w:ind w:left="144" w:right="144"/>
        <w:jc w:val="center"/>
        <w:rPr>
          <w:rFonts w:ascii="Arial" w:hAnsi="Arial" w:cs="Arial"/>
          <w:sz w:val="24"/>
        </w:rPr>
      </w:pPr>
      <w:r w:rsidRPr="000352E9">
        <w:rPr>
          <w:noProof/>
        </w:rPr>
        <w:drawing>
          <wp:inline distT="0" distB="0" distL="0" distR="0" wp14:anchorId="1F7594A8" wp14:editId="7CD4B909">
            <wp:extent cx="971550" cy="282975"/>
            <wp:effectExtent l="0" t="0" r="0" b="3175"/>
            <wp:docPr id="20" name="Picture 20" descr="Logo for Team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eam Kentu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106" cy="296244"/>
                    </a:xfrm>
                    <a:prstGeom prst="rect">
                      <a:avLst/>
                    </a:prstGeom>
                    <a:noFill/>
                    <a:ln>
                      <a:noFill/>
                    </a:ln>
                  </pic:spPr>
                </pic:pic>
              </a:graphicData>
            </a:graphic>
          </wp:inline>
        </w:drawing>
      </w:r>
    </w:p>
    <w:p w14:paraId="2F8313EA" w14:textId="7691023F" w:rsidR="00CA7424" w:rsidRDefault="00CA7424" w:rsidP="001D3D07">
      <w:pPr>
        <w:spacing w:before="240" w:after="0" w:line="300" w:lineRule="auto"/>
        <w:ind w:left="144" w:right="144"/>
        <w:rPr>
          <w:rFonts w:ascii="Arial" w:hAnsi="Arial" w:cs="Arial"/>
          <w:sz w:val="24"/>
        </w:rPr>
      </w:pPr>
      <w:r w:rsidRPr="00CA7424">
        <w:rPr>
          <w:rFonts w:ascii="Arial" w:hAnsi="Arial" w:cs="Arial"/>
          <w:sz w:val="24"/>
        </w:rPr>
        <w:lastRenderedPageBreak/>
        <w:t xml:space="preserve">The Kentucky Office </w:t>
      </w:r>
      <w:r>
        <w:rPr>
          <w:rFonts w:ascii="Arial" w:hAnsi="Arial" w:cs="Arial"/>
          <w:sz w:val="24"/>
        </w:rPr>
        <w:t>of Vocational Rehabilitation utilizes three</w:t>
      </w:r>
      <w:r w:rsidRPr="00CA7424">
        <w:rPr>
          <w:rFonts w:ascii="Arial" w:hAnsi="Arial" w:cs="Arial"/>
          <w:sz w:val="24"/>
        </w:rPr>
        <w:t xml:space="preserve"> types of Supported</w:t>
      </w:r>
      <w:r>
        <w:rPr>
          <w:rFonts w:ascii="Arial" w:hAnsi="Arial" w:cs="Arial"/>
          <w:sz w:val="24"/>
        </w:rPr>
        <w:t xml:space="preserve"> E</w:t>
      </w:r>
      <w:r w:rsidRPr="00CA7424">
        <w:rPr>
          <w:rFonts w:ascii="Arial" w:hAnsi="Arial" w:cs="Arial"/>
          <w:sz w:val="24"/>
        </w:rPr>
        <w:t>mployment:</w:t>
      </w:r>
    </w:p>
    <w:p w14:paraId="34101463" w14:textId="5BE1E95D" w:rsidR="00CA7424" w:rsidRDefault="00CA7424" w:rsidP="0081674C">
      <w:pPr>
        <w:pStyle w:val="ListParagraph"/>
        <w:numPr>
          <w:ilvl w:val="0"/>
          <w:numId w:val="1"/>
        </w:numPr>
        <w:spacing w:before="240" w:after="0" w:line="300" w:lineRule="auto"/>
        <w:ind w:left="792"/>
        <w:rPr>
          <w:rFonts w:ascii="Arial" w:hAnsi="Arial" w:cs="Arial"/>
          <w:sz w:val="24"/>
        </w:rPr>
      </w:pPr>
      <w:r>
        <w:rPr>
          <w:rFonts w:ascii="Arial" w:hAnsi="Arial" w:cs="Arial"/>
          <w:sz w:val="24"/>
        </w:rPr>
        <w:t>Traditional Supported Employment</w:t>
      </w:r>
    </w:p>
    <w:p w14:paraId="04C27838" w14:textId="2DD87365" w:rsidR="00CA7424" w:rsidRDefault="00CA7424" w:rsidP="001D3D07">
      <w:pPr>
        <w:pStyle w:val="ListParagraph"/>
        <w:numPr>
          <w:ilvl w:val="0"/>
          <w:numId w:val="1"/>
        </w:numPr>
        <w:spacing w:before="120" w:after="0" w:line="300" w:lineRule="auto"/>
        <w:ind w:left="792"/>
        <w:rPr>
          <w:rFonts w:ascii="Arial" w:hAnsi="Arial" w:cs="Arial"/>
          <w:sz w:val="24"/>
        </w:rPr>
      </w:pPr>
      <w:r>
        <w:rPr>
          <w:rFonts w:ascii="Arial" w:hAnsi="Arial" w:cs="Arial"/>
          <w:sz w:val="24"/>
        </w:rPr>
        <w:t>Individual Placement and Support (IPS)</w:t>
      </w:r>
    </w:p>
    <w:p w14:paraId="63CFA4E2" w14:textId="028EE72F" w:rsidR="00CA7424" w:rsidRDefault="00CA7424" w:rsidP="001D3D07">
      <w:pPr>
        <w:pStyle w:val="ListParagraph"/>
        <w:numPr>
          <w:ilvl w:val="0"/>
          <w:numId w:val="1"/>
        </w:numPr>
        <w:spacing w:before="120" w:after="0" w:line="300" w:lineRule="auto"/>
        <w:ind w:left="792"/>
        <w:rPr>
          <w:rFonts w:ascii="Arial" w:hAnsi="Arial" w:cs="Arial"/>
          <w:sz w:val="24"/>
        </w:rPr>
      </w:pPr>
      <w:r>
        <w:rPr>
          <w:rFonts w:ascii="Arial" w:hAnsi="Arial" w:cs="Arial"/>
          <w:sz w:val="24"/>
        </w:rPr>
        <w:t>Customized Supported Employment</w:t>
      </w:r>
    </w:p>
    <w:p w14:paraId="3F47B743" w14:textId="3594535B" w:rsidR="00706155" w:rsidRDefault="00706155" w:rsidP="00382ABC">
      <w:pPr>
        <w:spacing w:before="240" w:after="0" w:line="300" w:lineRule="auto"/>
        <w:ind w:left="144" w:right="144"/>
        <w:rPr>
          <w:rFonts w:ascii="Arial" w:hAnsi="Arial" w:cs="Arial"/>
          <w:sz w:val="24"/>
        </w:rPr>
      </w:pPr>
      <w:r>
        <w:rPr>
          <w:rFonts w:ascii="Arial" w:hAnsi="Arial" w:cs="Arial"/>
          <w:color w:val="000000"/>
          <w:sz w:val="24"/>
        </w:rPr>
        <w:t>The Office of Vocational Rehabilitation S</w:t>
      </w:r>
      <w:r w:rsidRPr="00706155">
        <w:rPr>
          <w:rFonts w:ascii="Arial" w:hAnsi="Arial" w:cs="Arial"/>
          <w:color w:val="000000"/>
          <w:sz w:val="24"/>
        </w:rPr>
        <w:t xml:space="preserve">upported </w:t>
      </w:r>
      <w:r>
        <w:rPr>
          <w:rFonts w:ascii="Arial" w:hAnsi="Arial" w:cs="Arial"/>
          <w:color w:val="000000"/>
          <w:sz w:val="24"/>
        </w:rPr>
        <w:t>Employment B</w:t>
      </w:r>
      <w:r w:rsidRPr="00706155">
        <w:rPr>
          <w:rFonts w:ascii="Arial" w:hAnsi="Arial" w:cs="Arial"/>
          <w:color w:val="000000"/>
          <w:sz w:val="24"/>
        </w:rPr>
        <w:t>ranch must approve all Communi</w:t>
      </w:r>
      <w:r>
        <w:rPr>
          <w:rFonts w:ascii="Arial" w:hAnsi="Arial" w:cs="Arial"/>
          <w:color w:val="000000"/>
          <w:sz w:val="24"/>
        </w:rPr>
        <w:t xml:space="preserve">ty Rehabilitation Program </w:t>
      </w:r>
      <w:r w:rsidRPr="00706155">
        <w:rPr>
          <w:rFonts w:ascii="Arial" w:hAnsi="Arial" w:cs="Arial"/>
          <w:color w:val="000000"/>
          <w:sz w:val="24"/>
        </w:rPr>
        <w:t xml:space="preserve">providers who wish to provide </w:t>
      </w:r>
      <w:r>
        <w:rPr>
          <w:rFonts w:ascii="Arial" w:hAnsi="Arial" w:cs="Arial"/>
          <w:color w:val="000000"/>
          <w:sz w:val="24"/>
        </w:rPr>
        <w:t>Supported E</w:t>
      </w:r>
      <w:r w:rsidRPr="00706155">
        <w:rPr>
          <w:rFonts w:ascii="Arial" w:hAnsi="Arial" w:cs="Arial"/>
          <w:color w:val="000000"/>
          <w:sz w:val="24"/>
        </w:rPr>
        <w:t>mployment services. Training is required by each Employment Specialist, enabling them to provide supported employment services.</w:t>
      </w:r>
      <w:r w:rsidRPr="00706155">
        <w:rPr>
          <w:rFonts w:ascii="Arial" w:hAnsi="Arial" w:cs="Arial"/>
          <w:sz w:val="24"/>
        </w:rPr>
        <w:t xml:space="preserve"> All approved </w:t>
      </w:r>
      <w:r w:rsidR="008A7F78">
        <w:rPr>
          <w:rFonts w:ascii="Arial" w:hAnsi="Arial" w:cs="Arial"/>
          <w:sz w:val="24"/>
        </w:rPr>
        <w:t>Supported Employment</w:t>
      </w:r>
      <w:r w:rsidRPr="00706155">
        <w:rPr>
          <w:rFonts w:ascii="Arial" w:hAnsi="Arial" w:cs="Arial"/>
          <w:sz w:val="24"/>
        </w:rPr>
        <w:t xml:space="preserve"> providers are listed in our Case Management System (CMS).</w:t>
      </w:r>
    </w:p>
    <w:p w14:paraId="2D610553" w14:textId="03D79291" w:rsidR="008A7F78" w:rsidRDefault="008A7F78" w:rsidP="001D3D07">
      <w:pPr>
        <w:spacing w:before="240" w:after="0" w:line="300" w:lineRule="auto"/>
        <w:ind w:left="144" w:right="144"/>
        <w:rPr>
          <w:rFonts w:ascii="Arial" w:hAnsi="Arial" w:cs="Arial"/>
          <w:color w:val="000000"/>
          <w:sz w:val="24"/>
        </w:rPr>
      </w:pPr>
      <w:r>
        <w:rPr>
          <w:rFonts w:ascii="Arial" w:hAnsi="Arial" w:cs="Arial"/>
          <w:color w:val="000000"/>
          <w:sz w:val="24"/>
        </w:rPr>
        <w:t xml:space="preserve"> Vocational Rehabilitation C</w:t>
      </w:r>
      <w:r w:rsidR="000E2670">
        <w:rPr>
          <w:rFonts w:ascii="Arial" w:hAnsi="Arial" w:cs="Arial"/>
          <w:color w:val="000000"/>
          <w:sz w:val="24"/>
        </w:rPr>
        <w:t xml:space="preserve">ounselors must pre-authorize </w:t>
      </w:r>
      <w:r w:rsidRPr="008A7F78">
        <w:rPr>
          <w:rFonts w:ascii="Arial" w:hAnsi="Arial" w:cs="Arial"/>
          <w:color w:val="000000"/>
          <w:sz w:val="24"/>
        </w:rPr>
        <w:t>specific services</w:t>
      </w:r>
      <w:r w:rsidR="000E2670">
        <w:rPr>
          <w:rFonts w:ascii="Arial" w:hAnsi="Arial" w:cs="Arial"/>
          <w:color w:val="000000"/>
          <w:sz w:val="24"/>
        </w:rPr>
        <w:t xml:space="preserve"> for each consumer per </w:t>
      </w:r>
      <w:r w:rsidRPr="008A7F78">
        <w:rPr>
          <w:rFonts w:ascii="Arial" w:hAnsi="Arial" w:cs="Arial"/>
          <w:color w:val="000000"/>
          <w:sz w:val="24"/>
        </w:rPr>
        <w:t>the Individu</w:t>
      </w:r>
      <w:r w:rsidR="000E2670">
        <w:rPr>
          <w:rFonts w:ascii="Arial" w:hAnsi="Arial" w:cs="Arial"/>
          <w:color w:val="000000"/>
          <w:sz w:val="24"/>
        </w:rPr>
        <w:t xml:space="preserve">alized Plan for Employment or Amendment.  Authorized services must follow the guidelines of </w:t>
      </w:r>
      <w:r>
        <w:rPr>
          <w:rFonts w:ascii="Arial" w:hAnsi="Arial" w:cs="Arial"/>
          <w:color w:val="000000"/>
          <w:sz w:val="24"/>
        </w:rPr>
        <w:t>each type of Supported Employment as outlined in Office of Vocational Rehabilitation Policy and Procedure</w:t>
      </w:r>
      <w:r w:rsidR="000E2670">
        <w:rPr>
          <w:rFonts w:ascii="Arial" w:hAnsi="Arial" w:cs="Arial"/>
          <w:color w:val="000000"/>
          <w:sz w:val="24"/>
        </w:rPr>
        <w:t>s</w:t>
      </w:r>
      <w:r>
        <w:rPr>
          <w:rFonts w:ascii="Arial" w:hAnsi="Arial" w:cs="Arial"/>
          <w:color w:val="000000"/>
          <w:sz w:val="24"/>
        </w:rPr>
        <w:t xml:space="preserve"> M</w:t>
      </w:r>
      <w:r w:rsidRPr="008A7F78">
        <w:rPr>
          <w:rFonts w:ascii="Arial" w:hAnsi="Arial" w:cs="Arial"/>
          <w:color w:val="000000"/>
          <w:sz w:val="24"/>
        </w:rPr>
        <w:t xml:space="preserve">anual.  </w:t>
      </w:r>
    </w:p>
    <w:p w14:paraId="73F39675" w14:textId="137E00A1" w:rsidR="00DC658B" w:rsidRPr="009F512F" w:rsidRDefault="00DC658B" w:rsidP="001D3D07">
      <w:pPr>
        <w:spacing w:before="240" w:after="0" w:line="300" w:lineRule="auto"/>
        <w:ind w:left="144" w:right="144"/>
        <w:rPr>
          <w:rFonts w:ascii="Arial" w:hAnsi="Arial" w:cs="Arial"/>
          <w:sz w:val="24"/>
          <w:szCs w:val="24"/>
        </w:rPr>
      </w:pPr>
      <w:r w:rsidRPr="00DC658B">
        <w:rPr>
          <w:rFonts w:ascii="Arial" w:hAnsi="Arial" w:cs="Arial"/>
          <w:b/>
          <w:color w:val="000000"/>
          <w:sz w:val="24"/>
        </w:rPr>
        <w:t>Payment for services should be processed</w:t>
      </w:r>
      <w:r>
        <w:rPr>
          <w:rFonts w:ascii="Arial" w:hAnsi="Arial" w:cs="Arial"/>
          <w:color w:val="000000"/>
          <w:sz w:val="24"/>
        </w:rPr>
        <w:t xml:space="preserve"> </w:t>
      </w:r>
      <w:r w:rsidRPr="00DC658B">
        <w:rPr>
          <w:rFonts w:ascii="Arial" w:hAnsi="Arial" w:cs="Arial"/>
          <w:b/>
          <w:color w:val="000000"/>
          <w:sz w:val="24"/>
          <w:u w:val="single"/>
        </w:rPr>
        <w:t>promptly</w:t>
      </w:r>
      <w:r w:rsidRPr="00DC658B">
        <w:rPr>
          <w:rFonts w:ascii="Arial" w:hAnsi="Arial" w:cs="Arial"/>
          <w:b/>
          <w:color w:val="000000"/>
        </w:rPr>
        <w:t xml:space="preserve"> </w:t>
      </w:r>
      <w:r w:rsidRPr="00DC658B">
        <w:rPr>
          <w:rFonts w:ascii="Arial" w:hAnsi="Arial" w:cs="Arial"/>
          <w:b/>
          <w:color w:val="000000"/>
          <w:sz w:val="24"/>
        </w:rPr>
        <w:t>upon verification of an appropriate outcome, specified documentation and receipt of invoice</w:t>
      </w:r>
      <w:r w:rsidR="0011528D">
        <w:rPr>
          <w:rFonts w:ascii="Arial" w:hAnsi="Arial" w:cs="Arial"/>
          <w:color w:val="000000"/>
          <w:sz w:val="24"/>
        </w:rPr>
        <w:t xml:space="preserve">.  </w:t>
      </w:r>
      <w:r w:rsidRPr="0011528D">
        <w:rPr>
          <w:rFonts w:ascii="Arial" w:hAnsi="Arial" w:cs="Arial"/>
          <w:b/>
          <w:color w:val="000000"/>
          <w:sz w:val="24"/>
        </w:rPr>
        <w:t>The provider must also submit a</w:t>
      </w:r>
      <w:r w:rsidRPr="00DC658B">
        <w:rPr>
          <w:rFonts w:ascii="Arial" w:hAnsi="Arial" w:cs="Arial"/>
          <w:b/>
          <w:color w:val="000000"/>
          <w:sz w:val="24"/>
        </w:rPr>
        <w:t xml:space="preserve"> Long Term Supported Employment </w:t>
      </w:r>
      <w:r w:rsidRPr="0011528D">
        <w:rPr>
          <w:rFonts w:ascii="Arial" w:hAnsi="Arial" w:cs="Arial"/>
          <w:b/>
          <w:color w:val="000000"/>
          <w:sz w:val="24"/>
        </w:rPr>
        <w:t>Plan</w:t>
      </w:r>
      <w:r w:rsidRPr="0011528D">
        <w:rPr>
          <w:rFonts w:ascii="Arial" w:hAnsi="Arial" w:cs="Arial"/>
          <w:color w:val="000000"/>
          <w:sz w:val="24"/>
        </w:rPr>
        <w:t xml:space="preserve"> </w:t>
      </w:r>
      <w:r w:rsidRPr="0011528D">
        <w:rPr>
          <w:rFonts w:ascii="Arial" w:hAnsi="Arial" w:cs="Arial"/>
          <w:b/>
          <w:color w:val="000000"/>
          <w:sz w:val="24"/>
        </w:rPr>
        <w:t>with the invoice when ninety days of stable employment has been achieved.</w:t>
      </w:r>
      <w:r w:rsidR="0011528D" w:rsidRPr="0011528D">
        <w:rPr>
          <w:rFonts w:ascii="Arial" w:hAnsi="Arial" w:cs="Arial"/>
          <w:b/>
          <w:color w:val="000000"/>
          <w:sz w:val="24"/>
        </w:rPr>
        <w:t xml:space="preserve">  </w:t>
      </w:r>
    </w:p>
    <w:p w14:paraId="0E6EC66C" w14:textId="37A901DC" w:rsidR="009F512F" w:rsidRDefault="009F512F" w:rsidP="001D3D07">
      <w:pPr>
        <w:spacing w:before="240" w:after="0" w:line="300" w:lineRule="auto"/>
        <w:ind w:left="144" w:right="144"/>
        <w:rPr>
          <w:rFonts w:ascii="Arial" w:hAnsi="Arial" w:cs="Arial"/>
          <w:sz w:val="24"/>
          <w:szCs w:val="24"/>
        </w:rPr>
      </w:pPr>
      <w:r>
        <w:rPr>
          <w:rFonts w:ascii="Arial" w:hAnsi="Arial" w:cs="Arial"/>
          <w:sz w:val="24"/>
          <w:szCs w:val="24"/>
        </w:rPr>
        <w:t>Once Office of Vocational Rehabilitation</w:t>
      </w:r>
      <w:r w:rsidRPr="009F512F">
        <w:rPr>
          <w:rFonts w:ascii="Arial" w:hAnsi="Arial" w:cs="Arial"/>
          <w:sz w:val="24"/>
          <w:szCs w:val="24"/>
        </w:rPr>
        <w:t xml:space="preserve"> outcome paym</w:t>
      </w:r>
      <w:r>
        <w:rPr>
          <w:rFonts w:ascii="Arial" w:hAnsi="Arial" w:cs="Arial"/>
          <w:sz w:val="24"/>
          <w:szCs w:val="24"/>
        </w:rPr>
        <w:t xml:space="preserve">ents have been utilized, the Community Rehabilitation </w:t>
      </w:r>
      <w:r w:rsidR="00D67E04">
        <w:rPr>
          <w:rFonts w:ascii="Arial" w:hAnsi="Arial" w:cs="Arial"/>
          <w:sz w:val="24"/>
          <w:szCs w:val="24"/>
        </w:rPr>
        <w:t>Program</w:t>
      </w:r>
      <w:r w:rsidRPr="009F512F">
        <w:rPr>
          <w:rFonts w:ascii="Arial" w:hAnsi="Arial" w:cs="Arial"/>
          <w:sz w:val="24"/>
          <w:szCs w:val="24"/>
        </w:rPr>
        <w:t xml:space="preserve"> is responsible for accessing alternative resources for the provision of extended services throughout the consumer’s term of employment.  </w:t>
      </w:r>
    </w:p>
    <w:p w14:paraId="314B444A" w14:textId="569B21C9" w:rsidR="009F512F" w:rsidRDefault="009F512F" w:rsidP="001D3D07">
      <w:pPr>
        <w:spacing w:before="240" w:after="0" w:line="300" w:lineRule="auto"/>
        <w:ind w:left="144" w:right="144"/>
        <w:rPr>
          <w:rFonts w:ascii="Arial" w:hAnsi="Arial" w:cs="Arial"/>
          <w:sz w:val="24"/>
        </w:rPr>
      </w:pPr>
      <w:r w:rsidRPr="009F512F">
        <w:rPr>
          <w:rFonts w:ascii="Arial" w:hAnsi="Arial" w:cs="Arial"/>
          <w:sz w:val="24"/>
        </w:rPr>
        <w:t xml:space="preserve">An Additional Supported Employment Services fee has been established </w:t>
      </w:r>
      <w:r w:rsidR="00D67E04">
        <w:rPr>
          <w:rFonts w:ascii="Arial" w:hAnsi="Arial" w:cs="Arial"/>
          <w:sz w:val="24"/>
        </w:rPr>
        <w:t>for provision of services by a Supported E</w:t>
      </w:r>
      <w:r w:rsidRPr="009F512F">
        <w:rPr>
          <w:rFonts w:ascii="Arial" w:hAnsi="Arial" w:cs="Arial"/>
          <w:sz w:val="24"/>
        </w:rPr>
        <w:t xml:space="preserve">mployment </w:t>
      </w:r>
      <w:r w:rsidR="00D67E04">
        <w:rPr>
          <w:rFonts w:ascii="Arial" w:hAnsi="Arial" w:cs="Arial"/>
          <w:sz w:val="24"/>
        </w:rPr>
        <w:t>S</w:t>
      </w:r>
      <w:r w:rsidR="00830AF2">
        <w:rPr>
          <w:rFonts w:ascii="Arial" w:hAnsi="Arial" w:cs="Arial"/>
          <w:sz w:val="24"/>
        </w:rPr>
        <w:t>pecialist</w:t>
      </w:r>
      <w:r w:rsidRPr="009F512F">
        <w:rPr>
          <w:rFonts w:ascii="Arial" w:hAnsi="Arial" w:cs="Arial"/>
          <w:sz w:val="24"/>
        </w:rPr>
        <w:t xml:space="preserve"> who may provide extra necessary support services beyond the established outcome fees. The hourly fee may only be used with special approval from the Community Rehabilitation Branch. The Additional Supported Employment Services fee will be utilized in </w:t>
      </w:r>
      <w:r w:rsidR="00D67E04">
        <w:rPr>
          <w:rFonts w:ascii="Arial" w:hAnsi="Arial" w:cs="Arial"/>
          <w:sz w:val="24"/>
        </w:rPr>
        <w:t>Supported Employment</w:t>
      </w:r>
      <w:r w:rsidRPr="009F512F">
        <w:rPr>
          <w:rFonts w:ascii="Arial" w:hAnsi="Arial" w:cs="Arial"/>
          <w:sz w:val="24"/>
        </w:rPr>
        <w:t xml:space="preserve"> cases requiring Post-Employment Services. All issues, which are deemed to be “exceptions to the rule”, will be taken into consideration and decisions made on an indivi</w:t>
      </w:r>
      <w:r w:rsidR="00D67E04">
        <w:rPr>
          <w:rFonts w:ascii="Arial" w:hAnsi="Arial" w:cs="Arial"/>
          <w:sz w:val="24"/>
        </w:rPr>
        <w:t>dualized basis. This permits the Office of Vocational Rehabilitation</w:t>
      </w:r>
      <w:r w:rsidRPr="009F512F">
        <w:rPr>
          <w:rFonts w:ascii="Arial" w:hAnsi="Arial" w:cs="Arial"/>
          <w:sz w:val="24"/>
        </w:rPr>
        <w:t xml:space="preserve"> to consider those extra hours of services that are needed when a person has significant barriers to employment that will require services beyond the routine supported employment outcome fees.</w:t>
      </w:r>
    </w:p>
    <w:p w14:paraId="1D6C202E" w14:textId="7B35C3D0" w:rsidR="00437BC2" w:rsidRPr="00437BC2" w:rsidRDefault="00437BC2" w:rsidP="001D3D07">
      <w:pPr>
        <w:spacing w:before="240" w:after="0" w:line="300" w:lineRule="auto"/>
        <w:ind w:left="144" w:right="144"/>
        <w:rPr>
          <w:rFonts w:ascii="Arial" w:hAnsi="Arial" w:cs="Arial"/>
          <w:sz w:val="24"/>
        </w:rPr>
      </w:pPr>
      <w:r w:rsidRPr="00437BC2">
        <w:rPr>
          <w:rFonts w:ascii="Arial" w:hAnsi="Arial" w:cs="Arial"/>
          <w:sz w:val="24"/>
        </w:rPr>
        <w:t>No payments should be rendered until the appropriate documentation has been received and has been deemed acceptable</w:t>
      </w:r>
      <w:r>
        <w:rPr>
          <w:rFonts w:ascii="Arial" w:hAnsi="Arial" w:cs="Arial"/>
          <w:sz w:val="24"/>
        </w:rPr>
        <w:t xml:space="preserve"> by the Vocational Rehabilitation</w:t>
      </w:r>
      <w:r w:rsidRPr="00437BC2">
        <w:rPr>
          <w:rFonts w:ascii="Arial" w:hAnsi="Arial" w:cs="Arial"/>
          <w:sz w:val="24"/>
        </w:rPr>
        <w:t xml:space="preserve"> </w:t>
      </w:r>
      <w:r>
        <w:rPr>
          <w:rFonts w:ascii="Arial" w:hAnsi="Arial" w:cs="Arial"/>
          <w:sz w:val="24"/>
        </w:rPr>
        <w:t>C</w:t>
      </w:r>
      <w:r w:rsidRPr="00437BC2">
        <w:rPr>
          <w:rFonts w:ascii="Arial" w:hAnsi="Arial" w:cs="Arial"/>
          <w:sz w:val="24"/>
        </w:rPr>
        <w:t>ounselor.</w:t>
      </w:r>
    </w:p>
    <w:p w14:paraId="7555206F" w14:textId="0723DF35" w:rsidR="00437BC2" w:rsidRDefault="00437BC2" w:rsidP="001D3D07">
      <w:pPr>
        <w:spacing w:before="240" w:after="0" w:line="300" w:lineRule="auto"/>
        <w:ind w:left="144" w:right="144"/>
        <w:rPr>
          <w:rFonts w:ascii="Arial" w:hAnsi="Arial" w:cs="Arial"/>
          <w:sz w:val="24"/>
        </w:rPr>
      </w:pPr>
      <w:r w:rsidRPr="00437BC2">
        <w:rPr>
          <w:rFonts w:ascii="Arial" w:hAnsi="Arial" w:cs="Arial"/>
          <w:sz w:val="24"/>
        </w:rPr>
        <w:t>Any service with a</w:t>
      </w:r>
      <w:r>
        <w:rPr>
          <w:rFonts w:ascii="Arial" w:hAnsi="Arial" w:cs="Arial"/>
          <w:sz w:val="24"/>
        </w:rPr>
        <w:t>sterisks (**) indicates that Community Rehabilitation Program</w:t>
      </w:r>
      <w:r w:rsidRPr="00437BC2">
        <w:rPr>
          <w:rFonts w:ascii="Arial" w:hAnsi="Arial" w:cs="Arial"/>
          <w:sz w:val="24"/>
        </w:rPr>
        <w:t xml:space="preserve"> Branch approval is required prior to authorization.</w:t>
      </w:r>
    </w:p>
    <w:p w14:paraId="0636AE8D" w14:textId="302B714D" w:rsidR="00780868" w:rsidRDefault="00780868" w:rsidP="00382ABC">
      <w:pPr>
        <w:spacing w:before="480" w:after="0" w:line="300" w:lineRule="auto"/>
        <w:ind w:left="144" w:right="144"/>
        <w:jc w:val="center"/>
        <w:rPr>
          <w:rFonts w:ascii="Arial" w:hAnsi="Arial" w:cs="Arial"/>
          <w:sz w:val="24"/>
        </w:rPr>
      </w:pPr>
      <w:r w:rsidRPr="000352E9">
        <w:rPr>
          <w:noProof/>
        </w:rPr>
        <w:drawing>
          <wp:inline distT="0" distB="0" distL="0" distR="0" wp14:anchorId="0DA65EE8" wp14:editId="4293AC25">
            <wp:extent cx="971550" cy="282975"/>
            <wp:effectExtent l="0" t="0" r="0" b="3175"/>
            <wp:docPr id="2" name="Picture 2" descr="Logo for Team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eam Kentu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106" cy="296244"/>
                    </a:xfrm>
                    <a:prstGeom prst="rect">
                      <a:avLst/>
                    </a:prstGeom>
                    <a:noFill/>
                    <a:ln>
                      <a:noFill/>
                    </a:ln>
                  </pic:spPr>
                </pic:pic>
              </a:graphicData>
            </a:graphic>
          </wp:inline>
        </w:drawing>
      </w:r>
    </w:p>
    <w:p w14:paraId="1F1FF1E2" w14:textId="7A2DFE32" w:rsidR="002C4F26" w:rsidRPr="00500448" w:rsidRDefault="002C4F26" w:rsidP="0081674C">
      <w:pPr>
        <w:spacing w:before="360" w:after="0"/>
        <w:ind w:left="144" w:right="144"/>
        <w:rPr>
          <w:rFonts w:ascii="Arial" w:hAnsi="Arial" w:cs="Arial"/>
          <w:b/>
          <w:sz w:val="32"/>
        </w:rPr>
      </w:pPr>
      <w:r w:rsidRPr="00500448">
        <w:rPr>
          <w:rFonts w:ascii="Arial" w:hAnsi="Arial" w:cs="Arial"/>
          <w:b/>
          <w:sz w:val="32"/>
        </w:rPr>
        <w:lastRenderedPageBreak/>
        <w:t>Services and Fees</w:t>
      </w:r>
    </w:p>
    <w:p w14:paraId="517DCB42" w14:textId="1A06C109" w:rsidR="002C4F26" w:rsidRPr="00500448" w:rsidRDefault="002C4F26" w:rsidP="00FD53AD">
      <w:pPr>
        <w:pStyle w:val="Heading1"/>
        <w:spacing w:before="120"/>
        <w:ind w:left="144" w:right="144"/>
        <w:rPr>
          <w:rFonts w:ascii="Gadugi" w:hAnsi="Gadugi"/>
          <w:b/>
          <w:color w:val="auto"/>
          <w:sz w:val="30"/>
          <w:szCs w:val="30"/>
          <w:u w:val="single"/>
        </w:rPr>
      </w:pPr>
      <w:r w:rsidRPr="00500448">
        <w:rPr>
          <w:rFonts w:ascii="Gadugi" w:hAnsi="Gadugi"/>
          <w:b/>
          <w:color w:val="auto"/>
          <w:sz w:val="30"/>
          <w:szCs w:val="30"/>
          <w:u w:val="single"/>
        </w:rPr>
        <w:t>Traditional Supported Employment</w:t>
      </w:r>
      <w:r w:rsidR="0097729E" w:rsidRPr="00500448">
        <w:rPr>
          <w:rFonts w:ascii="Gadugi" w:hAnsi="Gadugi"/>
          <w:b/>
          <w:color w:val="auto"/>
          <w:sz w:val="30"/>
          <w:szCs w:val="30"/>
          <w:u w:val="single"/>
        </w:rPr>
        <w:t>:</w:t>
      </w:r>
    </w:p>
    <w:p w14:paraId="6745B50E" w14:textId="30CE0B4D" w:rsidR="002C4F26" w:rsidRPr="00F453C2" w:rsidRDefault="00F453C2" w:rsidP="0081674C">
      <w:pPr>
        <w:pStyle w:val="ListParagraph"/>
        <w:numPr>
          <w:ilvl w:val="0"/>
          <w:numId w:val="2"/>
        </w:numPr>
        <w:spacing w:before="240" w:after="0"/>
        <w:ind w:right="144"/>
        <w:contextualSpacing w:val="0"/>
        <w:rPr>
          <w:rFonts w:ascii="Arial" w:hAnsi="Arial" w:cs="Arial"/>
          <w:b/>
          <w:sz w:val="24"/>
        </w:rPr>
      </w:pPr>
      <w:r w:rsidRPr="00F453C2">
        <w:rPr>
          <w:rFonts w:ascii="Arial" w:hAnsi="Arial" w:cs="Arial"/>
          <w:b/>
          <w:sz w:val="24"/>
        </w:rPr>
        <w:t>P</w:t>
      </w:r>
      <w:r>
        <w:rPr>
          <w:rFonts w:ascii="Arial" w:hAnsi="Arial" w:cs="Arial"/>
          <w:b/>
          <w:sz w:val="24"/>
        </w:rPr>
        <w:t xml:space="preserve">erson </w:t>
      </w:r>
      <w:r w:rsidRPr="00F453C2">
        <w:rPr>
          <w:rFonts w:ascii="Arial" w:hAnsi="Arial" w:cs="Arial"/>
          <w:b/>
          <w:sz w:val="24"/>
        </w:rPr>
        <w:t>Centered Job Selection</w:t>
      </w:r>
    </w:p>
    <w:p w14:paraId="6977B99F" w14:textId="3A07E909" w:rsidR="00F453C2" w:rsidRDefault="00F453C2" w:rsidP="001D3D07">
      <w:pPr>
        <w:pStyle w:val="ListParagraph"/>
        <w:spacing w:before="120" w:after="0" w:line="300" w:lineRule="auto"/>
        <w:ind w:right="144"/>
        <w:contextualSpacing w:val="0"/>
        <w:rPr>
          <w:rFonts w:ascii="Arial" w:hAnsi="Arial" w:cs="Arial"/>
          <w:sz w:val="24"/>
        </w:rPr>
      </w:pPr>
      <w:r>
        <w:rPr>
          <w:rFonts w:ascii="Arial" w:hAnsi="Arial" w:cs="Arial"/>
          <w:sz w:val="24"/>
        </w:rPr>
        <w:t xml:space="preserve">The person </w:t>
      </w:r>
      <w:r w:rsidRPr="00F453C2">
        <w:rPr>
          <w:rFonts w:ascii="Arial" w:hAnsi="Arial" w:cs="Arial"/>
          <w:sz w:val="24"/>
        </w:rPr>
        <w:t xml:space="preserve">centered job selection outcome fee </w:t>
      </w:r>
      <w:r>
        <w:rPr>
          <w:rFonts w:ascii="Arial" w:hAnsi="Arial" w:cs="Arial"/>
          <w:sz w:val="24"/>
        </w:rPr>
        <w:t>must be authorized by the Vocational Rehabilitation</w:t>
      </w:r>
      <w:r w:rsidRPr="00F453C2">
        <w:rPr>
          <w:rFonts w:ascii="Arial" w:hAnsi="Arial" w:cs="Arial"/>
          <w:sz w:val="24"/>
        </w:rPr>
        <w:t xml:space="preserve"> </w:t>
      </w:r>
      <w:r>
        <w:rPr>
          <w:rFonts w:ascii="Arial" w:hAnsi="Arial" w:cs="Arial"/>
          <w:sz w:val="24"/>
        </w:rPr>
        <w:t>C</w:t>
      </w:r>
      <w:r w:rsidRPr="00F453C2">
        <w:rPr>
          <w:rFonts w:ascii="Arial" w:hAnsi="Arial" w:cs="Arial"/>
          <w:sz w:val="24"/>
        </w:rPr>
        <w:t xml:space="preserve">ounselor prior to the start of this service.  This process leads to the development of the </w:t>
      </w:r>
      <w:r>
        <w:rPr>
          <w:rFonts w:ascii="Arial" w:hAnsi="Arial" w:cs="Arial"/>
          <w:sz w:val="24"/>
        </w:rPr>
        <w:t xml:space="preserve">Person Centered Employment Plan.  </w:t>
      </w:r>
      <w:r w:rsidRPr="00F453C2">
        <w:rPr>
          <w:rFonts w:ascii="Arial" w:hAnsi="Arial" w:cs="Arial"/>
          <w:sz w:val="24"/>
        </w:rPr>
        <w:t>Payment may be rendered once a Person Centered Employment Plan is developed, submitted, and approved by the O</w:t>
      </w:r>
      <w:r>
        <w:rPr>
          <w:rFonts w:ascii="Arial" w:hAnsi="Arial" w:cs="Arial"/>
          <w:sz w:val="24"/>
        </w:rPr>
        <w:t>ffice of Vocational Rehabilitation C</w:t>
      </w:r>
      <w:r w:rsidRPr="00F453C2">
        <w:rPr>
          <w:rFonts w:ascii="Arial" w:hAnsi="Arial" w:cs="Arial"/>
          <w:sz w:val="24"/>
        </w:rPr>
        <w:t>ounselor. The authorization time frame should b</w:t>
      </w:r>
      <w:r>
        <w:rPr>
          <w:rFonts w:ascii="Arial" w:hAnsi="Arial" w:cs="Arial"/>
          <w:sz w:val="24"/>
        </w:rPr>
        <w:t>e no longer than 75 days. The Supported Employment</w:t>
      </w:r>
      <w:r w:rsidRPr="00F453C2">
        <w:rPr>
          <w:rFonts w:ascii="Arial" w:hAnsi="Arial" w:cs="Arial"/>
          <w:sz w:val="24"/>
        </w:rPr>
        <w:t xml:space="preserve"> provider must submit monthly Person Centered Employment Plan Activity Notes during the person centered job selection process. Standard formats for the notes and the Person Centered Employment Plan have been developed and must be used by all providers. A minimum of 10 hours of individualized, documented time must be spent with the individual and</w:t>
      </w:r>
      <w:r>
        <w:rPr>
          <w:rFonts w:ascii="Arial" w:hAnsi="Arial" w:cs="Arial"/>
          <w:sz w:val="24"/>
        </w:rPr>
        <w:t xml:space="preserve"> </w:t>
      </w:r>
      <w:r w:rsidRPr="00F453C2">
        <w:rPr>
          <w:rFonts w:ascii="Arial" w:hAnsi="Arial" w:cs="Arial"/>
          <w:sz w:val="24"/>
        </w:rPr>
        <w:t>/</w:t>
      </w:r>
      <w:r>
        <w:rPr>
          <w:rFonts w:ascii="Arial" w:hAnsi="Arial" w:cs="Arial"/>
          <w:sz w:val="24"/>
        </w:rPr>
        <w:t xml:space="preserve"> </w:t>
      </w:r>
      <w:r w:rsidRPr="00F453C2">
        <w:rPr>
          <w:rFonts w:ascii="Arial" w:hAnsi="Arial" w:cs="Arial"/>
          <w:sz w:val="24"/>
        </w:rPr>
        <w:t>or people who know the person well in order for the Person Centered Employment Plan to be paid. The Person Centered Employment Plan should be submitted to the O</w:t>
      </w:r>
      <w:r>
        <w:rPr>
          <w:rFonts w:ascii="Arial" w:hAnsi="Arial" w:cs="Arial"/>
          <w:sz w:val="24"/>
        </w:rPr>
        <w:t>ffice of Vocational Rehabilitation</w:t>
      </w:r>
      <w:r w:rsidRPr="00F453C2">
        <w:rPr>
          <w:rFonts w:ascii="Arial" w:hAnsi="Arial" w:cs="Arial"/>
          <w:sz w:val="24"/>
        </w:rPr>
        <w:t xml:space="preserve"> </w:t>
      </w:r>
      <w:r>
        <w:rPr>
          <w:rFonts w:ascii="Arial" w:hAnsi="Arial" w:cs="Arial"/>
          <w:sz w:val="24"/>
        </w:rPr>
        <w:t xml:space="preserve">Counselor within 2 </w:t>
      </w:r>
      <w:r w:rsidRPr="00F453C2">
        <w:rPr>
          <w:rFonts w:ascii="Arial" w:hAnsi="Arial" w:cs="Arial"/>
          <w:sz w:val="24"/>
        </w:rPr>
        <w:t>weeks of the final Person Centered Employment Plan activity.</w:t>
      </w:r>
      <w:r>
        <w:rPr>
          <w:rFonts w:ascii="Arial" w:hAnsi="Arial" w:cs="Arial"/>
          <w:sz w:val="24"/>
        </w:rPr>
        <w:t xml:space="preserve">  </w:t>
      </w:r>
    </w:p>
    <w:p w14:paraId="2A9672A8" w14:textId="1114E7BC" w:rsidR="00F453C2" w:rsidRDefault="00F453C2" w:rsidP="00FD53AD">
      <w:pPr>
        <w:pStyle w:val="ListParagraph"/>
        <w:numPr>
          <w:ilvl w:val="0"/>
          <w:numId w:val="2"/>
        </w:numPr>
        <w:spacing w:before="240" w:after="0"/>
        <w:ind w:right="144"/>
        <w:contextualSpacing w:val="0"/>
        <w:rPr>
          <w:rFonts w:ascii="Arial" w:hAnsi="Arial" w:cs="Arial"/>
          <w:b/>
          <w:sz w:val="24"/>
        </w:rPr>
      </w:pPr>
      <w:r w:rsidRPr="00F453C2">
        <w:rPr>
          <w:rFonts w:ascii="Arial" w:hAnsi="Arial" w:cs="Arial"/>
          <w:b/>
          <w:sz w:val="24"/>
        </w:rPr>
        <w:t>Job Development</w:t>
      </w:r>
    </w:p>
    <w:p w14:paraId="01BCAC76" w14:textId="509AF53D" w:rsidR="00F453C2" w:rsidRPr="00F453C2" w:rsidRDefault="00F453C2" w:rsidP="001D3D07">
      <w:pPr>
        <w:pStyle w:val="ListParagraph"/>
        <w:spacing w:before="120" w:after="0" w:line="300" w:lineRule="auto"/>
        <w:ind w:right="144"/>
        <w:contextualSpacing w:val="0"/>
        <w:rPr>
          <w:rFonts w:ascii="Arial" w:hAnsi="Arial" w:cs="Arial"/>
          <w:sz w:val="24"/>
        </w:rPr>
      </w:pPr>
      <w:r w:rsidRPr="00F453C2">
        <w:rPr>
          <w:rFonts w:ascii="Arial" w:hAnsi="Arial" w:cs="Arial"/>
          <w:sz w:val="24"/>
        </w:rPr>
        <w:t xml:space="preserve">An outcome fee will be paid for specialized job development services that result in competitive integrated employment in a suitable job that has been specified on the </w:t>
      </w:r>
      <w:r>
        <w:rPr>
          <w:rFonts w:ascii="Arial" w:hAnsi="Arial" w:cs="Arial"/>
          <w:sz w:val="24"/>
        </w:rPr>
        <w:t xml:space="preserve">Person </w:t>
      </w:r>
      <w:r w:rsidR="00AD30C2">
        <w:rPr>
          <w:rFonts w:ascii="Arial" w:hAnsi="Arial" w:cs="Arial"/>
          <w:sz w:val="24"/>
        </w:rPr>
        <w:t xml:space="preserve">Centered Employment Plan.  The </w:t>
      </w:r>
      <w:r>
        <w:rPr>
          <w:rFonts w:ascii="Arial" w:hAnsi="Arial" w:cs="Arial"/>
          <w:sz w:val="24"/>
        </w:rPr>
        <w:t>Vocational Rehabilitation</w:t>
      </w:r>
      <w:r w:rsidRPr="00F453C2">
        <w:rPr>
          <w:rFonts w:ascii="Arial" w:hAnsi="Arial" w:cs="Arial"/>
          <w:sz w:val="24"/>
        </w:rPr>
        <w:t xml:space="preserve"> </w:t>
      </w:r>
      <w:r>
        <w:rPr>
          <w:rFonts w:ascii="Arial" w:hAnsi="Arial" w:cs="Arial"/>
          <w:sz w:val="24"/>
        </w:rPr>
        <w:t>C</w:t>
      </w:r>
      <w:r w:rsidRPr="00F453C2">
        <w:rPr>
          <w:rFonts w:ascii="Arial" w:hAnsi="Arial" w:cs="Arial"/>
          <w:sz w:val="24"/>
        </w:rPr>
        <w:t xml:space="preserve">ounselor should issue an authorization for job development services upon receipt of an approved </w:t>
      </w:r>
      <w:r>
        <w:rPr>
          <w:rFonts w:ascii="Arial" w:hAnsi="Arial" w:cs="Arial"/>
          <w:sz w:val="24"/>
        </w:rPr>
        <w:t>Person Centered Employment Plan</w:t>
      </w:r>
      <w:r w:rsidRPr="00F453C2">
        <w:rPr>
          <w:rFonts w:ascii="Arial" w:hAnsi="Arial" w:cs="Arial"/>
          <w:sz w:val="24"/>
        </w:rPr>
        <w:t xml:space="preserve"> and after the Individual Plan for Employment has been signed by the consumer. </w:t>
      </w:r>
      <w:r w:rsidR="008D5D16">
        <w:rPr>
          <w:rFonts w:ascii="Arial" w:hAnsi="Arial" w:cs="Arial"/>
          <w:sz w:val="24"/>
        </w:rPr>
        <w:t>Authorizations should be done on a quarterly basis.</w:t>
      </w:r>
      <w:r w:rsidRPr="00F453C2">
        <w:rPr>
          <w:rFonts w:ascii="Arial" w:hAnsi="Arial" w:cs="Arial"/>
          <w:sz w:val="24"/>
        </w:rPr>
        <w:t xml:space="preserve">  The job development fee will be paid after the Work Summary and invoi</w:t>
      </w:r>
      <w:r>
        <w:rPr>
          <w:rFonts w:ascii="Arial" w:hAnsi="Arial" w:cs="Arial"/>
          <w:sz w:val="24"/>
        </w:rPr>
        <w:t>ce have been received by the Office of Vocational Rehabilitation</w:t>
      </w:r>
      <w:r w:rsidRPr="00F453C2">
        <w:rPr>
          <w:rFonts w:ascii="Arial" w:hAnsi="Arial" w:cs="Arial"/>
          <w:sz w:val="24"/>
        </w:rPr>
        <w:t xml:space="preserve"> </w:t>
      </w:r>
      <w:r>
        <w:rPr>
          <w:rFonts w:ascii="Arial" w:hAnsi="Arial" w:cs="Arial"/>
          <w:sz w:val="24"/>
        </w:rPr>
        <w:t>C</w:t>
      </w:r>
      <w:r w:rsidRPr="00F453C2">
        <w:rPr>
          <w:rFonts w:ascii="Arial" w:hAnsi="Arial" w:cs="Arial"/>
          <w:sz w:val="24"/>
        </w:rPr>
        <w:t>ounselor.  Job Development Notes should be submitted to the O</w:t>
      </w:r>
      <w:r>
        <w:rPr>
          <w:rFonts w:ascii="Arial" w:hAnsi="Arial" w:cs="Arial"/>
          <w:sz w:val="24"/>
        </w:rPr>
        <w:t>ffice of Vocational Rehabilitation</w:t>
      </w:r>
      <w:r w:rsidRPr="00F453C2">
        <w:rPr>
          <w:rFonts w:ascii="Arial" w:hAnsi="Arial" w:cs="Arial"/>
          <w:sz w:val="24"/>
        </w:rPr>
        <w:t xml:space="preserve"> </w:t>
      </w:r>
      <w:r>
        <w:rPr>
          <w:rFonts w:ascii="Arial" w:hAnsi="Arial" w:cs="Arial"/>
          <w:sz w:val="24"/>
        </w:rPr>
        <w:t>C</w:t>
      </w:r>
      <w:r w:rsidRPr="00F453C2">
        <w:rPr>
          <w:rFonts w:ascii="Arial" w:hAnsi="Arial" w:cs="Arial"/>
          <w:sz w:val="24"/>
        </w:rPr>
        <w:t>ounselor by the 5</w:t>
      </w:r>
      <w:r w:rsidRPr="00F453C2">
        <w:rPr>
          <w:rFonts w:ascii="Arial" w:hAnsi="Arial" w:cs="Arial"/>
          <w:sz w:val="24"/>
          <w:vertAlign w:val="superscript"/>
        </w:rPr>
        <w:t>th</w:t>
      </w:r>
      <w:r w:rsidRPr="00F453C2">
        <w:rPr>
          <w:rFonts w:ascii="Arial" w:hAnsi="Arial" w:cs="Arial"/>
          <w:sz w:val="24"/>
        </w:rPr>
        <w:t xml:space="preserve"> of each month.</w:t>
      </w:r>
    </w:p>
    <w:p w14:paraId="6A0AD5B6" w14:textId="6004D7FA" w:rsidR="00F453C2" w:rsidRDefault="00A131C0" w:rsidP="00A131C0">
      <w:pPr>
        <w:pStyle w:val="ListParagraph"/>
        <w:numPr>
          <w:ilvl w:val="0"/>
          <w:numId w:val="2"/>
        </w:numPr>
        <w:spacing w:before="240" w:after="0"/>
        <w:contextualSpacing w:val="0"/>
        <w:rPr>
          <w:rFonts w:ascii="Arial" w:hAnsi="Arial" w:cs="Arial"/>
          <w:b/>
          <w:sz w:val="24"/>
        </w:rPr>
      </w:pPr>
      <w:r>
        <w:rPr>
          <w:rFonts w:ascii="Arial" w:hAnsi="Arial" w:cs="Arial"/>
          <w:b/>
          <w:sz w:val="24"/>
        </w:rPr>
        <w:t>Stable Employment Outcome</w:t>
      </w:r>
    </w:p>
    <w:p w14:paraId="32D862FC" w14:textId="77777777" w:rsidR="00B91121" w:rsidRDefault="00A131C0" w:rsidP="001D3D07">
      <w:pPr>
        <w:pStyle w:val="ListParagraph"/>
        <w:spacing w:before="120" w:after="0" w:line="300" w:lineRule="auto"/>
        <w:ind w:right="144"/>
        <w:contextualSpacing w:val="0"/>
        <w:rPr>
          <w:rFonts w:ascii="Arial" w:hAnsi="Arial" w:cs="Arial"/>
          <w:sz w:val="24"/>
        </w:rPr>
      </w:pPr>
      <w:r w:rsidRPr="00A131C0">
        <w:rPr>
          <w:rFonts w:ascii="Arial" w:hAnsi="Arial" w:cs="Arial"/>
          <w:sz w:val="24"/>
        </w:rPr>
        <w:t>Once the individual has obtained competitive integrated employment, the Stable Employment Outcome fee should be authorized to the supported employment provider.  Stable Employment Activity Notes must be submitted to the O</w:t>
      </w:r>
      <w:r>
        <w:rPr>
          <w:rFonts w:ascii="Arial" w:hAnsi="Arial" w:cs="Arial"/>
          <w:sz w:val="24"/>
        </w:rPr>
        <w:t>ffice of Vocational Rehabilitation C</w:t>
      </w:r>
      <w:r w:rsidRPr="00A131C0">
        <w:rPr>
          <w:rFonts w:ascii="Arial" w:hAnsi="Arial" w:cs="Arial"/>
          <w:sz w:val="24"/>
        </w:rPr>
        <w:t>ounselor by the 5th of each mo</w:t>
      </w:r>
      <w:r w:rsidR="00557A79">
        <w:rPr>
          <w:rFonts w:ascii="Arial" w:hAnsi="Arial" w:cs="Arial"/>
          <w:sz w:val="24"/>
        </w:rPr>
        <w:t>nth. Payment for 30, 60, and 90-</w:t>
      </w:r>
      <w:r>
        <w:rPr>
          <w:rFonts w:ascii="Arial" w:hAnsi="Arial" w:cs="Arial"/>
          <w:sz w:val="24"/>
        </w:rPr>
        <w:t>day stable employment o</w:t>
      </w:r>
      <w:r w:rsidRPr="00A131C0">
        <w:rPr>
          <w:rFonts w:ascii="Arial" w:hAnsi="Arial" w:cs="Arial"/>
          <w:sz w:val="24"/>
        </w:rPr>
        <w:t xml:space="preserve">utcomes should occur after the appropriate documentation has been provided and approved </w:t>
      </w:r>
      <w:r w:rsidRPr="00AB0032">
        <w:rPr>
          <w:rFonts w:ascii="Arial" w:hAnsi="Arial" w:cs="Arial"/>
          <w:sz w:val="24"/>
        </w:rPr>
        <w:t>by the Office of Vocational Rehabilitation counselor.</w:t>
      </w:r>
    </w:p>
    <w:p w14:paraId="4BC47D8C" w14:textId="5601771A" w:rsidR="00AB0032" w:rsidRDefault="00EC3CC5" w:rsidP="0081674C">
      <w:pPr>
        <w:spacing w:before="240" w:after="0" w:line="300" w:lineRule="auto"/>
        <w:ind w:right="144"/>
        <w:rPr>
          <w:rFonts w:ascii="Arial" w:hAnsi="Arial" w:cs="Arial"/>
          <w:sz w:val="24"/>
        </w:rPr>
      </w:pPr>
      <w:r w:rsidRPr="000B55BF">
        <w:rPr>
          <w:rFonts w:ascii="Arial" w:hAnsi="Arial" w:cs="Arial"/>
          <w:sz w:val="24"/>
        </w:rPr>
        <w:t>A</w:t>
      </w:r>
      <w:r w:rsidR="00034AC0" w:rsidRPr="000B55BF">
        <w:rPr>
          <w:rFonts w:ascii="Arial" w:hAnsi="Arial" w:cs="Arial"/>
          <w:sz w:val="24"/>
        </w:rPr>
        <w:t xml:space="preserve"> </w:t>
      </w:r>
      <w:r w:rsidR="00B658F9" w:rsidRPr="000B55BF">
        <w:rPr>
          <w:rFonts w:ascii="Arial" w:hAnsi="Arial" w:cs="Arial"/>
          <w:sz w:val="24"/>
        </w:rPr>
        <w:t>V</w:t>
      </w:r>
      <w:r w:rsidR="00AB0032" w:rsidRPr="000B55BF">
        <w:rPr>
          <w:rFonts w:ascii="Arial" w:hAnsi="Arial" w:cs="Arial"/>
          <w:sz w:val="24"/>
        </w:rPr>
        <w:t xml:space="preserve">isual </w:t>
      </w:r>
      <w:r w:rsidR="00B658F9" w:rsidRPr="000B55BF">
        <w:rPr>
          <w:rFonts w:ascii="Arial" w:hAnsi="Arial" w:cs="Arial"/>
          <w:sz w:val="24"/>
        </w:rPr>
        <w:t>Resume, N</w:t>
      </w:r>
      <w:r w:rsidR="00AB0032" w:rsidRPr="000B55BF">
        <w:rPr>
          <w:rFonts w:ascii="Arial" w:hAnsi="Arial" w:cs="Arial"/>
          <w:sz w:val="24"/>
        </w:rPr>
        <w:t xml:space="preserve">eeds </w:t>
      </w:r>
      <w:r w:rsidR="00B658F9" w:rsidRPr="000B55BF">
        <w:rPr>
          <w:rFonts w:ascii="Arial" w:hAnsi="Arial" w:cs="Arial"/>
          <w:sz w:val="24"/>
        </w:rPr>
        <w:t>A</w:t>
      </w:r>
      <w:r w:rsidR="00AB0032" w:rsidRPr="000B55BF">
        <w:rPr>
          <w:rFonts w:ascii="Arial" w:hAnsi="Arial" w:cs="Arial"/>
          <w:sz w:val="24"/>
        </w:rPr>
        <w:t xml:space="preserve">nalysis, </w:t>
      </w:r>
      <w:r w:rsidR="00034AC0" w:rsidRPr="000B55BF">
        <w:rPr>
          <w:rFonts w:ascii="Arial" w:hAnsi="Arial" w:cs="Arial"/>
          <w:sz w:val="24"/>
        </w:rPr>
        <w:t xml:space="preserve">and </w:t>
      </w:r>
      <w:r w:rsidR="00B658F9" w:rsidRPr="000B55BF">
        <w:rPr>
          <w:rFonts w:ascii="Arial" w:hAnsi="Arial" w:cs="Arial"/>
          <w:sz w:val="24"/>
        </w:rPr>
        <w:t>J</w:t>
      </w:r>
      <w:r w:rsidR="00AB0032" w:rsidRPr="000B55BF">
        <w:rPr>
          <w:rFonts w:ascii="Arial" w:hAnsi="Arial" w:cs="Arial"/>
          <w:sz w:val="24"/>
        </w:rPr>
        <w:t xml:space="preserve">ob </w:t>
      </w:r>
      <w:r w:rsidR="00B658F9" w:rsidRPr="000B55BF">
        <w:rPr>
          <w:rFonts w:ascii="Arial" w:hAnsi="Arial" w:cs="Arial"/>
          <w:sz w:val="24"/>
        </w:rPr>
        <w:t>A</w:t>
      </w:r>
      <w:r w:rsidR="00AB0032" w:rsidRPr="000B55BF">
        <w:rPr>
          <w:rFonts w:ascii="Arial" w:hAnsi="Arial" w:cs="Arial"/>
          <w:sz w:val="24"/>
        </w:rPr>
        <w:t>nalysis</w:t>
      </w:r>
      <w:r w:rsidR="00CD2DF2" w:rsidRPr="000B55BF">
        <w:rPr>
          <w:rFonts w:ascii="Arial" w:hAnsi="Arial" w:cs="Arial"/>
          <w:sz w:val="24"/>
        </w:rPr>
        <w:t xml:space="preserve"> may</w:t>
      </w:r>
      <w:r w:rsidR="00AB0032" w:rsidRPr="000B55BF">
        <w:rPr>
          <w:rFonts w:ascii="Arial" w:hAnsi="Arial" w:cs="Arial"/>
          <w:sz w:val="24"/>
        </w:rPr>
        <w:t xml:space="preserve"> be used in conjunction with </w:t>
      </w:r>
      <w:r w:rsidR="00B658F9" w:rsidRPr="000B55BF">
        <w:rPr>
          <w:rFonts w:ascii="Arial" w:hAnsi="Arial" w:cs="Arial"/>
          <w:sz w:val="24"/>
        </w:rPr>
        <w:t>T</w:t>
      </w:r>
      <w:r w:rsidR="00AB0032" w:rsidRPr="000B55BF">
        <w:rPr>
          <w:rFonts w:ascii="Arial" w:hAnsi="Arial" w:cs="Arial"/>
          <w:sz w:val="24"/>
        </w:rPr>
        <w:t>raditional S</w:t>
      </w:r>
      <w:r w:rsidR="00CD2DF2" w:rsidRPr="000B55BF">
        <w:rPr>
          <w:rFonts w:ascii="Arial" w:hAnsi="Arial" w:cs="Arial"/>
          <w:sz w:val="24"/>
        </w:rPr>
        <w:t>upported Employment</w:t>
      </w:r>
      <w:r w:rsidR="00AB0032" w:rsidRPr="000B55BF">
        <w:rPr>
          <w:rFonts w:ascii="Arial" w:hAnsi="Arial" w:cs="Arial"/>
          <w:sz w:val="24"/>
        </w:rPr>
        <w:t xml:space="preserve"> services.  See Customized S</w:t>
      </w:r>
      <w:r w:rsidR="00CD2DF2" w:rsidRPr="000B55BF">
        <w:rPr>
          <w:rFonts w:ascii="Arial" w:hAnsi="Arial" w:cs="Arial"/>
          <w:sz w:val="24"/>
        </w:rPr>
        <w:t>upported Employment</w:t>
      </w:r>
      <w:r w:rsidR="00AB0032" w:rsidRPr="000B55BF">
        <w:rPr>
          <w:rFonts w:ascii="Arial" w:hAnsi="Arial" w:cs="Arial"/>
          <w:sz w:val="24"/>
        </w:rPr>
        <w:t xml:space="preserve"> section for </w:t>
      </w:r>
      <w:r w:rsidR="00B658F9" w:rsidRPr="000B55BF">
        <w:rPr>
          <w:rFonts w:ascii="Arial" w:hAnsi="Arial" w:cs="Arial"/>
          <w:sz w:val="24"/>
        </w:rPr>
        <w:t>additional</w:t>
      </w:r>
      <w:r w:rsidR="00AB0032" w:rsidRPr="000B55BF">
        <w:rPr>
          <w:rFonts w:ascii="Arial" w:hAnsi="Arial" w:cs="Arial"/>
          <w:sz w:val="24"/>
        </w:rPr>
        <w:t xml:space="preserve"> information</w:t>
      </w:r>
      <w:r w:rsidR="00CD2DF2" w:rsidRPr="000B55BF">
        <w:rPr>
          <w:rFonts w:ascii="Arial" w:hAnsi="Arial" w:cs="Arial"/>
          <w:sz w:val="24"/>
        </w:rPr>
        <w:t>.</w:t>
      </w:r>
      <w:r w:rsidR="00AB0032" w:rsidRPr="000B55BF">
        <w:rPr>
          <w:rFonts w:ascii="Arial" w:hAnsi="Arial" w:cs="Arial"/>
          <w:sz w:val="24"/>
        </w:rPr>
        <w:t xml:space="preserve"> </w:t>
      </w:r>
    </w:p>
    <w:p w14:paraId="1142F86A" w14:textId="7D510B5C" w:rsidR="0081674C" w:rsidRPr="000B55BF" w:rsidRDefault="0081674C" w:rsidP="0081674C">
      <w:pPr>
        <w:spacing w:after="0" w:line="300" w:lineRule="auto"/>
        <w:ind w:right="144"/>
        <w:jc w:val="center"/>
        <w:rPr>
          <w:rFonts w:ascii="Arial" w:hAnsi="Arial" w:cs="Arial"/>
          <w:sz w:val="24"/>
        </w:rPr>
      </w:pPr>
      <w:r w:rsidRPr="000352E9">
        <w:rPr>
          <w:noProof/>
        </w:rPr>
        <w:drawing>
          <wp:inline distT="0" distB="0" distL="0" distR="0" wp14:anchorId="292DBF56" wp14:editId="5B1203E8">
            <wp:extent cx="971550" cy="282975"/>
            <wp:effectExtent l="0" t="0" r="0" b="3175"/>
            <wp:docPr id="3" name="Picture 3" descr="Logo for Team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eam Kentu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106" cy="296244"/>
                    </a:xfrm>
                    <a:prstGeom prst="rect">
                      <a:avLst/>
                    </a:prstGeom>
                    <a:noFill/>
                    <a:ln>
                      <a:noFill/>
                    </a:ln>
                  </pic:spPr>
                </pic:pic>
              </a:graphicData>
            </a:graphic>
          </wp:inline>
        </w:drawing>
      </w:r>
    </w:p>
    <w:p w14:paraId="126C4E7D" w14:textId="477472C7" w:rsidR="009D5190" w:rsidRDefault="009D5190" w:rsidP="0081674C">
      <w:pPr>
        <w:spacing w:before="240" w:after="360" w:line="300" w:lineRule="auto"/>
        <w:ind w:left="144" w:right="144"/>
        <w:rPr>
          <w:rFonts w:ascii="Arial" w:hAnsi="Arial" w:cs="Arial"/>
          <w:b/>
          <w:sz w:val="24"/>
        </w:rPr>
      </w:pPr>
      <w:r w:rsidRPr="005A5FFE">
        <w:rPr>
          <w:rFonts w:ascii="Arial" w:hAnsi="Arial" w:cs="Arial"/>
          <w:b/>
          <w:sz w:val="24"/>
        </w:rPr>
        <w:t>Budget Description</w:t>
      </w:r>
      <w:r w:rsidR="005A5FFE">
        <w:rPr>
          <w:rFonts w:ascii="Arial" w:hAnsi="Arial" w:cs="Arial"/>
          <w:b/>
          <w:sz w:val="24"/>
        </w:rPr>
        <w:t>:</w:t>
      </w:r>
      <w:r w:rsidR="005A5FFE">
        <w:rPr>
          <w:rFonts w:ascii="Arial" w:hAnsi="Arial" w:cs="Arial"/>
          <w:sz w:val="24"/>
        </w:rPr>
        <w:t xml:space="preserve"> Supported Employment Youth (14 – 24) </w:t>
      </w:r>
      <w:r w:rsidR="005A5FFE" w:rsidRPr="00FD53AD">
        <w:rPr>
          <w:rFonts w:ascii="Arial" w:hAnsi="Arial" w:cs="Arial"/>
          <w:b/>
          <w:sz w:val="24"/>
          <w:u w:val="single"/>
        </w:rPr>
        <w:t>or</w:t>
      </w:r>
      <w:r w:rsidR="005A5FFE">
        <w:rPr>
          <w:rFonts w:ascii="Arial" w:hAnsi="Arial" w:cs="Arial"/>
          <w:sz w:val="24"/>
        </w:rPr>
        <w:t xml:space="preserve"> Supported Employment Adult (25+).</w:t>
      </w:r>
      <w:r w:rsidRPr="005A5FFE">
        <w:rPr>
          <w:rFonts w:ascii="Arial" w:hAnsi="Arial" w:cs="Arial"/>
          <w:b/>
          <w:sz w:val="24"/>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5"/>
        <w:gridCol w:w="5760"/>
        <w:gridCol w:w="2160"/>
      </w:tblGrid>
      <w:tr w:rsidR="0097729E" w14:paraId="290EE35B" w14:textId="77777777" w:rsidTr="0081674C">
        <w:trPr>
          <w:tblHeader/>
          <w:jc w:val="center"/>
        </w:trPr>
        <w:tc>
          <w:tcPr>
            <w:tcW w:w="2505" w:type="dxa"/>
            <w:shd w:val="clear" w:color="auto" w:fill="000000" w:themeFill="text1"/>
          </w:tcPr>
          <w:p w14:paraId="2AAAC172" w14:textId="2295875A" w:rsidR="009D5190" w:rsidRPr="00F23952" w:rsidRDefault="009D5190" w:rsidP="009D5190">
            <w:pPr>
              <w:spacing w:before="120" w:after="120"/>
              <w:jc w:val="center"/>
              <w:rPr>
                <w:rFonts w:ascii="Arial" w:hAnsi="Arial" w:cs="Arial"/>
                <w:b/>
                <w:sz w:val="26"/>
                <w:szCs w:val="26"/>
              </w:rPr>
            </w:pPr>
            <w:r w:rsidRPr="00F23952">
              <w:rPr>
                <w:rFonts w:ascii="Arial" w:hAnsi="Arial" w:cs="Arial"/>
                <w:b/>
                <w:sz w:val="26"/>
                <w:szCs w:val="26"/>
              </w:rPr>
              <w:t>Expenditure Code</w:t>
            </w:r>
          </w:p>
        </w:tc>
        <w:tc>
          <w:tcPr>
            <w:tcW w:w="5760" w:type="dxa"/>
            <w:shd w:val="clear" w:color="auto" w:fill="000000" w:themeFill="text1"/>
          </w:tcPr>
          <w:p w14:paraId="73CBE9C9" w14:textId="1787FF23" w:rsidR="009D5190" w:rsidRPr="00F23952" w:rsidRDefault="009D5190" w:rsidP="009D5190">
            <w:pPr>
              <w:spacing w:before="120" w:after="120"/>
              <w:jc w:val="center"/>
              <w:rPr>
                <w:rFonts w:ascii="Arial" w:hAnsi="Arial" w:cs="Arial"/>
                <w:b/>
                <w:sz w:val="26"/>
                <w:szCs w:val="26"/>
              </w:rPr>
            </w:pPr>
            <w:r w:rsidRPr="00F23952">
              <w:rPr>
                <w:rFonts w:ascii="Arial" w:hAnsi="Arial" w:cs="Arial"/>
                <w:b/>
                <w:sz w:val="26"/>
                <w:szCs w:val="26"/>
              </w:rPr>
              <w:t>Traditional Supported Employment Service</w:t>
            </w:r>
          </w:p>
        </w:tc>
        <w:tc>
          <w:tcPr>
            <w:tcW w:w="2160" w:type="dxa"/>
            <w:shd w:val="clear" w:color="auto" w:fill="000000" w:themeFill="text1"/>
          </w:tcPr>
          <w:p w14:paraId="70D4A6C6" w14:textId="7CA1095B" w:rsidR="009D5190" w:rsidRPr="00F23952" w:rsidRDefault="009D5190" w:rsidP="0097729E">
            <w:pPr>
              <w:spacing w:before="120" w:after="120"/>
              <w:jc w:val="center"/>
              <w:rPr>
                <w:rFonts w:ascii="Arial" w:hAnsi="Arial" w:cs="Arial"/>
                <w:b/>
                <w:sz w:val="26"/>
                <w:szCs w:val="26"/>
              </w:rPr>
            </w:pPr>
            <w:r w:rsidRPr="00F23952">
              <w:rPr>
                <w:rFonts w:ascii="Arial" w:hAnsi="Arial" w:cs="Arial"/>
                <w:b/>
                <w:sz w:val="26"/>
                <w:szCs w:val="26"/>
              </w:rPr>
              <w:t>Fee</w:t>
            </w:r>
          </w:p>
        </w:tc>
      </w:tr>
      <w:tr w:rsidR="0097729E" w14:paraId="55BEC28F" w14:textId="77777777" w:rsidTr="0081674C">
        <w:trPr>
          <w:jc w:val="center"/>
        </w:trPr>
        <w:tc>
          <w:tcPr>
            <w:tcW w:w="2505" w:type="dxa"/>
          </w:tcPr>
          <w:p w14:paraId="3B34E36A" w14:textId="2D349E2D" w:rsidR="009D5190" w:rsidRPr="0086495A" w:rsidRDefault="009D5190" w:rsidP="0086495A">
            <w:pPr>
              <w:spacing w:before="120" w:after="120"/>
              <w:jc w:val="center"/>
              <w:rPr>
                <w:rFonts w:ascii="Arial" w:hAnsi="Arial" w:cs="Arial"/>
                <w:sz w:val="24"/>
              </w:rPr>
            </w:pPr>
            <w:r w:rsidRPr="0086495A">
              <w:rPr>
                <w:rFonts w:ascii="Arial" w:hAnsi="Arial" w:cs="Arial"/>
                <w:sz w:val="24"/>
              </w:rPr>
              <w:t>10Q</w:t>
            </w:r>
          </w:p>
        </w:tc>
        <w:tc>
          <w:tcPr>
            <w:tcW w:w="5760" w:type="dxa"/>
          </w:tcPr>
          <w:p w14:paraId="77052CAD" w14:textId="34968104" w:rsidR="009D5190" w:rsidRPr="0086495A" w:rsidRDefault="0086495A" w:rsidP="0086495A">
            <w:pPr>
              <w:spacing w:before="120" w:after="120"/>
              <w:jc w:val="center"/>
              <w:rPr>
                <w:rFonts w:ascii="Arial" w:hAnsi="Arial" w:cs="Arial"/>
                <w:sz w:val="24"/>
              </w:rPr>
            </w:pPr>
            <w:r w:rsidRPr="0086495A">
              <w:rPr>
                <w:rFonts w:ascii="Arial" w:hAnsi="Arial" w:cs="Arial"/>
                <w:sz w:val="24"/>
              </w:rPr>
              <w:t>Person Centered Job Selection</w:t>
            </w:r>
          </w:p>
        </w:tc>
        <w:tc>
          <w:tcPr>
            <w:tcW w:w="2160" w:type="dxa"/>
          </w:tcPr>
          <w:p w14:paraId="1C8FDA84" w14:textId="1243762C" w:rsidR="009D5190" w:rsidRPr="0086495A" w:rsidRDefault="0086495A" w:rsidP="0086495A">
            <w:pPr>
              <w:spacing w:before="120" w:after="120"/>
              <w:jc w:val="center"/>
              <w:rPr>
                <w:rFonts w:ascii="Arial" w:hAnsi="Arial" w:cs="Arial"/>
                <w:sz w:val="24"/>
              </w:rPr>
            </w:pPr>
            <w:r w:rsidRPr="0086495A">
              <w:rPr>
                <w:rFonts w:ascii="Arial" w:hAnsi="Arial" w:cs="Arial"/>
                <w:sz w:val="24"/>
              </w:rPr>
              <w:t>$1,000</w:t>
            </w:r>
          </w:p>
        </w:tc>
      </w:tr>
      <w:tr w:rsidR="0097729E" w14:paraId="5AB465B5" w14:textId="77777777" w:rsidTr="0081674C">
        <w:trPr>
          <w:jc w:val="center"/>
        </w:trPr>
        <w:tc>
          <w:tcPr>
            <w:tcW w:w="2505" w:type="dxa"/>
          </w:tcPr>
          <w:p w14:paraId="123AC22A" w14:textId="2CBC3ECA" w:rsidR="0086495A" w:rsidRPr="0086495A" w:rsidRDefault="0086495A" w:rsidP="0086495A">
            <w:pPr>
              <w:spacing w:before="120" w:after="120"/>
              <w:jc w:val="center"/>
              <w:rPr>
                <w:rFonts w:ascii="Arial" w:hAnsi="Arial" w:cs="Arial"/>
                <w:sz w:val="24"/>
              </w:rPr>
            </w:pPr>
            <w:r w:rsidRPr="0086495A">
              <w:rPr>
                <w:rFonts w:ascii="Arial" w:hAnsi="Arial" w:cs="Arial"/>
                <w:sz w:val="24"/>
              </w:rPr>
              <w:t>35E</w:t>
            </w:r>
          </w:p>
        </w:tc>
        <w:tc>
          <w:tcPr>
            <w:tcW w:w="5760" w:type="dxa"/>
          </w:tcPr>
          <w:p w14:paraId="73379368" w14:textId="78858285" w:rsidR="0086495A" w:rsidRPr="0086495A" w:rsidRDefault="0086495A" w:rsidP="0086495A">
            <w:pPr>
              <w:spacing w:before="120" w:after="120"/>
              <w:jc w:val="center"/>
              <w:rPr>
                <w:rFonts w:ascii="Arial" w:hAnsi="Arial" w:cs="Arial"/>
                <w:sz w:val="24"/>
              </w:rPr>
            </w:pPr>
            <w:r w:rsidRPr="0086495A">
              <w:rPr>
                <w:rFonts w:ascii="Arial" w:hAnsi="Arial" w:cs="Arial"/>
                <w:sz w:val="24"/>
              </w:rPr>
              <w:t>Job Development</w:t>
            </w:r>
          </w:p>
        </w:tc>
        <w:tc>
          <w:tcPr>
            <w:tcW w:w="2160" w:type="dxa"/>
          </w:tcPr>
          <w:p w14:paraId="361EE7EE" w14:textId="02C348D6" w:rsidR="0086495A" w:rsidRPr="0086495A" w:rsidRDefault="0086495A" w:rsidP="0086495A">
            <w:pPr>
              <w:spacing w:before="120" w:after="120"/>
              <w:jc w:val="center"/>
              <w:rPr>
                <w:rFonts w:ascii="Arial" w:hAnsi="Arial" w:cs="Arial"/>
                <w:sz w:val="24"/>
              </w:rPr>
            </w:pPr>
            <w:r w:rsidRPr="0086495A">
              <w:rPr>
                <w:rFonts w:ascii="Arial" w:hAnsi="Arial" w:cs="Arial"/>
                <w:sz w:val="24"/>
              </w:rPr>
              <w:t>$1,000</w:t>
            </w:r>
          </w:p>
        </w:tc>
      </w:tr>
      <w:tr w:rsidR="0097729E" w14:paraId="3E1F7855" w14:textId="77777777" w:rsidTr="0081674C">
        <w:trPr>
          <w:jc w:val="center"/>
        </w:trPr>
        <w:tc>
          <w:tcPr>
            <w:tcW w:w="2505" w:type="dxa"/>
          </w:tcPr>
          <w:p w14:paraId="55AEBF32" w14:textId="3FDB55DB" w:rsidR="0086495A" w:rsidRPr="0086495A" w:rsidRDefault="0086495A" w:rsidP="0086495A">
            <w:pPr>
              <w:spacing w:before="120" w:after="120"/>
              <w:jc w:val="center"/>
              <w:rPr>
                <w:rFonts w:ascii="Arial" w:hAnsi="Arial" w:cs="Arial"/>
                <w:sz w:val="24"/>
              </w:rPr>
            </w:pPr>
            <w:r w:rsidRPr="0086495A">
              <w:rPr>
                <w:rFonts w:ascii="Arial" w:hAnsi="Arial" w:cs="Arial"/>
                <w:sz w:val="24"/>
              </w:rPr>
              <w:t>35S</w:t>
            </w:r>
          </w:p>
        </w:tc>
        <w:tc>
          <w:tcPr>
            <w:tcW w:w="5760" w:type="dxa"/>
          </w:tcPr>
          <w:p w14:paraId="2BE9D754" w14:textId="779113DE" w:rsidR="0086495A" w:rsidRPr="0086495A" w:rsidRDefault="0086495A" w:rsidP="0086495A">
            <w:pPr>
              <w:spacing w:before="120" w:after="120"/>
              <w:jc w:val="center"/>
              <w:rPr>
                <w:rFonts w:ascii="Arial" w:hAnsi="Arial" w:cs="Arial"/>
                <w:sz w:val="24"/>
              </w:rPr>
            </w:pPr>
            <w:r w:rsidRPr="0086495A">
              <w:rPr>
                <w:rFonts w:ascii="Arial" w:hAnsi="Arial" w:cs="Arial"/>
                <w:sz w:val="24"/>
              </w:rPr>
              <w:t>Stable Employment Outcome 30-Days</w:t>
            </w:r>
          </w:p>
        </w:tc>
        <w:tc>
          <w:tcPr>
            <w:tcW w:w="2160" w:type="dxa"/>
          </w:tcPr>
          <w:p w14:paraId="44F67626" w14:textId="5891B5B8" w:rsidR="0086495A" w:rsidRPr="0086495A" w:rsidRDefault="0086495A" w:rsidP="0086495A">
            <w:pPr>
              <w:spacing w:before="120" w:after="120"/>
              <w:jc w:val="center"/>
              <w:rPr>
                <w:rFonts w:ascii="Arial" w:hAnsi="Arial" w:cs="Arial"/>
                <w:sz w:val="24"/>
              </w:rPr>
            </w:pPr>
            <w:r w:rsidRPr="0086495A">
              <w:rPr>
                <w:rFonts w:ascii="Arial" w:hAnsi="Arial" w:cs="Arial"/>
                <w:sz w:val="24"/>
              </w:rPr>
              <w:t>$1,000</w:t>
            </w:r>
          </w:p>
        </w:tc>
      </w:tr>
      <w:tr w:rsidR="0097729E" w14:paraId="0DBFD5BB" w14:textId="77777777" w:rsidTr="0081674C">
        <w:trPr>
          <w:jc w:val="center"/>
        </w:trPr>
        <w:tc>
          <w:tcPr>
            <w:tcW w:w="2505" w:type="dxa"/>
          </w:tcPr>
          <w:p w14:paraId="58581744" w14:textId="2509896C" w:rsidR="0086495A" w:rsidRPr="0086495A" w:rsidRDefault="0086495A" w:rsidP="0086495A">
            <w:pPr>
              <w:spacing w:before="120" w:after="120"/>
              <w:jc w:val="center"/>
              <w:rPr>
                <w:rFonts w:ascii="Arial" w:hAnsi="Arial" w:cs="Arial"/>
                <w:sz w:val="24"/>
              </w:rPr>
            </w:pPr>
            <w:r w:rsidRPr="0086495A">
              <w:rPr>
                <w:rFonts w:ascii="Arial" w:hAnsi="Arial" w:cs="Arial"/>
                <w:sz w:val="24"/>
              </w:rPr>
              <w:t>35T</w:t>
            </w:r>
          </w:p>
        </w:tc>
        <w:tc>
          <w:tcPr>
            <w:tcW w:w="5760" w:type="dxa"/>
          </w:tcPr>
          <w:p w14:paraId="468162FF" w14:textId="377FE2B0" w:rsidR="0086495A" w:rsidRPr="0086495A" w:rsidRDefault="0086495A" w:rsidP="0086495A">
            <w:pPr>
              <w:spacing w:before="120" w:after="120"/>
              <w:jc w:val="center"/>
              <w:rPr>
                <w:rFonts w:ascii="Arial" w:hAnsi="Arial" w:cs="Arial"/>
                <w:sz w:val="24"/>
              </w:rPr>
            </w:pPr>
            <w:r w:rsidRPr="0086495A">
              <w:rPr>
                <w:rFonts w:ascii="Arial" w:hAnsi="Arial" w:cs="Arial"/>
                <w:sz w:val="24"/>
              </w:rPr>
              <w:t>Stable Employment Outcome 60-Days</w:t>
            </w:r>
          </w:p>
        </w:tc>
        <w:tc>
          <w:tcPr>
            <w:tcW w:w="2160" w:type="dxa"/>
          </w:tcPr>
          <w:p w14:paraId="6CBF9B90" w14:textId="0D1270BA" w:rsidR="0086495A" w:rsidRPr="0086495A" w:rsidRDefault="0086495A" w:rsidP="0086495A">
            <w:pPr>
              <w:spacing w:before="120" w:after="120"/>
              <w:jc w:val="center"/>
              <w:rPr>
                <w:rFonts w:ascii="Arial" w:hAnsi="Arial" w:cs="Arial"/>
                <w:sz w:val="24"/>
              </w:rPr>
            </w:pPr>
            <w:r w:rsidRPr="0086495A">
              <w:rPr>
                <w:rFonts w:ascii="Arial" w:hAnsi="Arial" w:cs="Arial"/>
                <w:sz w:val="24"/>
              </w:rPr>
              <w:t>$2,000</w:t>
            </w:r>
          </w:p>
        </w:tc>
      </w:tr>
      <w:tr w:rsidR="0097729E" w14:paraId="60B8ADC5" w14:textId="77777777" w:rsidTr="0081674C">
        <w:trPr>
          <w:jc w:val="center"/>
        </w:trPr>
        <w:tc>
          <w:tcPr>
            <w:tcW w:w="2505" w:type="dxa"/>
          </w:tcPr>
          <w:p w14:paraId="13772880" w14:textId="65CB4004" w:rsidR="0086495A" w:rsidRPr="0086495A" w:rsidRDefault="0086495A" w:rsidP="0086495A">
            <w:pPr>
              <w:spacing w:before="120" w:after="120"/>
              <w:jc w:val="center"/>
              <w:rPr>
                <w:rFonts w:ascii="Arial" w:hAnsi="Arial" w:cs="Arial"/>
                <w:sz w:val="24"/>
              </w:rPr>
            </w:pPr>
            <w:r w:rsidRPr="0086495A">
              <w:rPr>
                <w:rFonts w:ascii="Arial" w:hAnsi="Arial" w:cs="Arial"/>
                <w:sz w:val="24"/>
              </w:rPr>
              <w:t>35U</w:t>
            </w:r>
          </w:p>
        </w:tc>
        <w:tc>
          <w:tcPr>
            <w:tcW w:w="5760" w:type="dxa"/>
          </w:tcPr>
          <w:p w14:paraId="5D596780" w14:textId="06091326" w:rsidR="0086495A" w:rsidRPr="0086495A" w:rsidRDefault="0086495A" w:rsidP="0086495A">
            <w:pPr>
              <w:spacing w:before="120" w:after="120"/>
              <w:jc w:val="center"/>
              <w:rPr>
                <w:rFonts w:ascii="Arial" w:hAnsi="Arial" w:cs="Arial"/>
                <w:sz w:val="24"/>
              </w:rPr>
            </w:pPr>
            <w:r w:rsidRPr="0086495A">
              <w:rPr>
                <w:rFonts w:ascii="Arial" w:hAnsi="Arial" w:cs="Arial"/>
                <w:sz w:val="24"/>
              </w:rPr>
              <w:t>Stable Employment Outcome 90-Days</w:t>
            </w:r>
          </w:p>
        </w:tc>
        <w:tc>
          <w:tcPr>
            <w:tcW w:w="2160" w:type="dxa"/>
          </w:tcPr>
          <w:p w14:paraId="49E491C2" w14:textId="66F5452C" w:rsidR="0086495A" w:rsidRPr="0086495A" w:rsidRDefault="0086495A" w:rsidP="0086495A">
            <w:pPr>
              <w:spacing w:before="120" w:after="120"/>
              <w:jc w:val="center"/>
              <w:rPr>
                <w:rFonts w:ascii="Arial" w:hAnsi="Arial" w:cs="Arial"/>
                <w:sz w:val="24"/>
              </w:rPr>
            </w:pPr>
            <w:r w:rsidRPr="0086495A">
              <w:rPr>
                <w:rFonts w:ascii="Arial" w:hAnsi="Arial" w:cs="Arial"/>
                <w:sz w:val="24"/>
              </w:rPr>
              <w:t>$2,000</w:t>
            </w:r>
          </w:p>
        </w:tc>
      </w:tr>
      <w:tr w:rsidR="0097729E" w14:paraId="58DEBC90" w14:textId="77777777" w:rsidTr="0081674C">
        <w:trPr>
          <w:jc w:val="center"/>
        </w:trPr>
        <w:tc>
          <w:tcPr>
            <w:tcW w:w="2505" w:type="dxa"/>
          </w:tcPr>
          <w:p w14:paraId="27EF46CB" w14:textId="01CA69D1" w:rsidR="0086495A" w:rsidRPr="0086495A" w:rsidRDefault="0086495A" w:rsidP="0086495A">
            <w:pPr>
              <w:spacing w:before="120" w:after="120"/>
              <w:jc w:val="center"/>
              <w:rPr>
                <w:rFonts w:ascii="Arial" w:hAnsi="Arial" w:cs="Arial"/>
                <w:sz w:val="24"/>
              </w:rPr>
            </w:pPr>
            <w:r w:rsidRPr="0086495A">
              <w:rPr>
                <w:rFonts w:ascii="Arial" w:hAnsi="Arial" w:cs="Arial"/>
                <w:sz w:val="24"/>
              </w:rPr>
              <w:t>35G</w:t>
            </w:r>
          </w:p>
        </w:tc>
        <w:tc>
          <w:tcPr>
            <w:tcW w:w="5760" w:type="dxa"/>
          </w:tcPr>
          <w:p w14:paraId="217BA6A0" w14:textId="780727C2" w:rsidR="0086495A" w:rsidRPr="0086495A" w:rsidRDefault="0086495A" w:rsidP="0086495A">
            <w:pPr>
              <w:spacing w:before="120" w:after="120"/>
              <w:jc w:val="center"/>
              <w:rPr>
                <w:rFonts w:ascii="Arial" w:hAnsi="Arial" w:cs="Arial"/>
                <w:sz w:val="24"/>
              </w:rPr>
            </w:pPr>
            <w:r w:rsidRPr="0086495A">
              <w:rPr>
                <w:rFonts w:ascii="Arial" w:hAnsi="Arial" w:cs="Arial"/>
                <w:sz w:val="24"/>
              </w:rPr>
              <w:t>**Additional Supported Employment Services</w:t>
            </w:r>
          </w:p>
        </w:tc>
        <w:tc>
          <w:tcPr>
            <w:tcW w:w="2160" w:type="dxa"/>
          </w:tcPr>
          <w:p w14:paraId="1FB4098A" w14:textId="526FF822" w:rsidR="0086495A" w:rsidRPr="0086495A" w:rsidRDefault="0086495A" w:rsidP="0086495A">
            <w:pPr>
              <w:spacing w:before="120" w:after="120"/>
              <w:jc w:val="center"/>
              <w:rPr>
                <w:rFonts w:ascii="Arial" w:hAnsi="Arial" w:cs="Arial"/>
                <w:sz w:val="24"/>
              </w:rPr>
            </w:pPr>
            <w:r w:rsidRPr="0086495A">
              <w:rPr>
                <w:rFonts w:ascii="Arial" w:hAnsi="Arial" w:cs="Arial"/>
                <w:sz w:val="24"/>
              </w:rPr>
              <w:t>$50 per hour</w:t>
            </w:r>
          </w:p>
        </w:tc>
      </w:tr>
    </w:tbl>
    <w:p w14:paraId="50F88E9F" w14:textId="7FA864D6" w:rsidR="009D5190" w:rsidRPr="00500448" w:rsidRDefault="0097729E" w:rsidP="00FD53AD">
      <w:pPr>
        <w:pStyle w:val="Heading1"/>
        <w:spacing w:before="480"/>
        <w:ind w:left="144" w:right="144"/>
        <w:rPr>
          <w:rFonts w:ascii="Gadugi" w:hAnsi="Gadugi"/>
          <w:b/>
          <w:color w:val="auto"/>
          <w:sz w:val="30"/>
          <w:szCs w:val="30"/>
          <w:u w:val="single"/>
        </w:rPr>
      </w:pPr>
      <w:r w:rsidRPr="00500448">
        <w:rPr>
          <w:rFonts w:ascii="Gadugi" w:hAnsi="Gadugi"/>
          <w:b/>
          <w:color w:val="auto"/>
          <w:sz w:val="30"/>
          <w:szCs w:val="30"/>
          <w:u w:val="single"/>
        </w:rPr>
        <w:t>Individual Placement and Support:</w:t>
      </w:r>
    </w:p>
    <w:p w14:paraId="7A317095" w14:textId="5A1389E2" w:rsidR="0097729E" w:rsidRDefault="0097729E" w:rsidP="00FD53AD">
      <w:pPr>
        <w:pStyle w:val="ListParagraph"/>
        <w:numPr>
          <w:ilvl w:val="0"/>
          <w:numId w:val="3"/>
        </w:numPr>
        <w:spacing w:before="240" w:after="0"/>
        <w:ind w:right="144"/>
        <w:contextualSpacing w:val="0"/>
        <w:rPr>
          <w:rFonts w:ascii="Arial" w:hAnsi="Arial" w:cs="Arial"/>
          <w:b/>
          <w:sz w:val="24"/>
          <w:szCs w:val="27"/>
        </w:rPr>
      </w:pPr>
      <w:r w:rsidRPr="0097729E">
        <w:rPr>
          <w:rFonts w:ascii="Arial" w:hAnsi="Arial" w:cs="Arial"/>
          <w:b/>
          <w:sz w:val="24"/>
          <w:szCs w:val="27"/>
        </w:rPr>
        <w:t>Career Profile</w:t>
      </w:r>
      <w:r w:rsidR="00594338">
        <w:rPr>
          <w:rFonts w:ascii="Arial" w:hAnsi="Arial" w:cs="Arial"/>
          <w:b/>
          <w:sz w:val="24"/>
          <w:szCs w:val="27"/>
        </w:rPr>
        <w:t xml:space="preserve"> </w:t>
      </w:r>
    </w:p>
    <w:p w14:paraId="6FD98F1D" w14:textId="47F17544" w:rsidR="0097729E" w:rsidRDefault="0097729E" w:rsidP="001D3D07">
      <w:pPr>
        <w:pStyle w:val="ListParagraph"/>
        <w:spacing w:before="120" w:after="0" w:line="300" w:lineRule="auto"/>
        <w:ind w:right="144"/>
        <w:contextualSpacing w:val="0"/>
        <w:rPr>
          <w:rFonts w:ascii="Arial" w:hAnsi="Arial" w:cs="Arial"/>
          <w:sz w:val="24"/>
        </w:rPr>
      </w:pPr>
      <w:r w:rsidRPr="0097729E">
        <w:rPr>
          <w:rFonts w:ascii="Arial" w:hAnsi="Arial" w:cs="Arial"/>
          <w:sz w:val="24"/>
        </w:rPr>
        <w:t>The Career Profile is an assessment tool designed to explore and identify the person’s interests, strengths, uniqueness, culture, and experiences.  Information compiled in the Career Profile is used to complete the Job Search Plan.  An authorization for the Career Profile assessment process should be generated once it is mutually determined that I</w:t>
      </w:r>
      <w:r w:rsidR="00557A79">
        <w:rPr>
          <w:rFonts w:ascii="Arial" w:hAnsi="Arial" w:cs="Arial"/>
          <w:sz w:val="24"/>
        </w:rPr>
        <w:t>ndividual Placement and Support</w:t>
      </w:r>
      <w:r w:rsidRPr="0097729E">
        <w:rPr>
          <w:rFonts w:ascii="Arial" w:hAnsi="Arial" w:cs="Arial"/>
          <w:sz w:val="24"/>
        </w:rPr>
        <w:t xml:space="preserve"> is the appropriate service.  The authorizati</w:t>
      </w:r>
      <w:r w:rsidR="00557A79">
        <w:rPr>
          <w:rFonts w:ascii="Arial" w:hAnsi="Arial" w:cs="Arial"/>
          <w:sz w:val="24"/>
        </w:rPr>
        <w:t>on should not exceed a 30-day</w:t>
      </w:r>
      <w:r w:rsidRPr="0097729E">
        <w:rPr>
          <w:rFonts w:ascii="Arial" w:hAnsi="Arial" w:cs="Arial"/>
          <w:sz w:val="24"/>
        </w:rPr>
        <w:t xml:space="preserve"> timeframe.  An invoice for payment should accompany the Career Profile and the Job Search Plan, and payment should be made only when the assessment is deemed acceptable by the authorizing counselor.  The Career Profile and Job Search Plan should be submitted within 15 business days from the date of the authorization.</w:t>
      </w:r>
    </w:p>
    <w:p w14:paraId="64FA43D2" w14:textId="5714B7D6" w:rsidR="00BE4E5B" w:rsidRDefault="00BE4E5B" w:rsidP="0081674C">
      <w:pPr>
        <w:pStyle w:val="ListParagraph"/>
        <w:numPr>
          <w:ilvl w:val="0"/>
          <w:numId w:val="3"/>
        </w:numPr>
        <w:spacing w:before="360" w:after="0"/>
        <w:ind w:right="144"/>
        <w:contextualSpacing w:val="0"/>
        <w:rPr>
          <w:rFonts w:ascii="Arial" w:hAnsi="Arial" w:cs="Arial"/>
          <w:b/>
          <w:sz w:val="24"/>
        </w:rPr>
      </w:pPr>
      <w:r w:rsidRPr="00BE4E5B">
        <w:rPr>
          <w:rFonts w:ascii="Arial" w:hAnsi="Arial" w:cs="Arial"/>
          <w:b/>
          <w:sz w:val="24"/>
        </w:rPr>
        <w:t>**Person Centered Job Selection</w:t>
      </w:r>
    </w:p>
    <w:p w14:paraId="521863FE" w14:textId="449F42ED" w:rsidR="00B91121" w:rsidRDefault="00BE4E5B" w:rsidP="0081674C">
      <w:pPr>
        <w:pStyle w:val="NoSpacing"/>
        <w:spacing w:before="120" w:line="300" w:lineRule="auto"/>
        <w:ind w:left="720" w:right="144"/>
        <w:rPr>
          <w:rFonts w:ascii="Arial" w:hAnsi="Arial" w:cs="Arial"/>
          <w:sz w:val="24"/>
        </w:rPr>
      </w:pPr>
      <w:r w:rsidRPr="00BE4E5B">
        <w:rPr>
          <w:rFonts w:ascii="Arial" w:hAnsi="Arial" w:cs="Arial"/>
          <w:sz w:val="24"/>
        </w:rPr>
        <w:t>This method of assessment is not to be used in lieu of the Career Profi</w:t>
      </w:r>
      <w:r>
        <w:rPr>
          <w:rFonts w:ascii="Arial" w:hAnsi="Arial" w:cs="Arial"/>
          <w:sz w:val="24"/>
        </w:rPr>
        <w:t>le for individuals receiving Individual Placement and Support.  However, if the Office of Vocational Rehabilitation</w:t>
      </w:r>
      <w:r w:rsidRPr="00BE4E5B">
        <w:rPr>
          <w:rFonts w:ascii="Arial" w:hAnsi="Arial" w:cs="Arial"/>
          <w:sz w:val="24"/>
        </w:rPr>
        <w:t xml:space="preserve"> </w:t>
      </w:r>
      <w:r>
        <w:rPr>
          <w:rFonts w:ascii="Arial" w:hAnsi="Arial" w:cs="Arial"/>
          <w:sz w:val="24"/>
        </w:rPr>
        <w:t>C</w:t>
      </w:r>
      <w:r w:rsidRPr="00BE4E5B">
        <w:rPr>
          <w:rFonts w:ascii="Arial" w:hAnsi="Arial" w:cs="Arial"/>
          <w:sz w:val="24"/>
        </w:rPr>
        <w:t xml:space="preserve">ounselor deems it necessary to complete a </w:t>
      </w:r>
      <w:r>
        <w:rPr>
          <w:rFonts w:ascii="Arial" w:hAnsi="Arial" w:cs="Arial"/>
          <w:sz w:val="24"/>
        </w:rPr>
        <w:t>Person Centered Employment Plan</w:t>
      </w:r>
      <w:r w:rsidRPr="00BE4E5B">
        <w:rPr>
          <w:rFonts w:ascii="Arial" w:hAnsi="Arial" w:cs="Arial"/>
          <w:sz w:val="24"/>
        </w:rPr>
        <w:t xml:space="preserve"> in addition to the Career Profile, then a detailed explanation for the req</w:t>
      </w:r>
      <w:r>
        <w:rPr>
          <w:rFonts w:ascii="Arial" w:hAnsi="Arial" w:cs="Arial"/>
          <w:sz w:val="24"/>
        </w:rPr>
        <w:t>uest must be provided to the Community Rehabilitation Program</w:t>
      </w:r>
      <w:r w:rsidRPr="00BE4E5B">
        <w:rPr>
          <w:rFonts w:ascii="Arial" w:hAnsi="Arial" w:cs="Arial"/>
          <w:sz w:val="24"/>
        </w:rPr>
        <w:t xml:space="preserve"> Branch.  If approval is given, then the same </w:t>
      </w:r>
      <w:r w:rsidR="00145238">
        <w:rPr>
          <w:rFonts w:ascii="Arial" w:hAnsi="Arial" w:cs="Arial"/>
          <w:sz w:val="24"/>
        </w:rPr>
        <w:t>requirements</w:t>
      </w:r>
      <w:r w:rsidRPr="00BE4E5B">
        <w:rPr>
          <w:rFonts w:ascii="Arial" w:hAnsi="Arial" w:cs="Arial"/>
          <w:sz w:val="24"/>
        </w:rPr>
        <w:t xml:space="preserve"> are to be followed as outlined in the Traditional Supported Employment section.</w:t>
      </w:r>
      <w:r>
        <w:rPr>
          <w:rFonts w:ascii="Arial" w:hAnsi="Arial" w:cs="Arial"/>
          <w:sz w:val="24"/>
        </w:rPr>
        <w:t xml:space="preserve"> </w:t>
      </w:r>
    </w:p>
    <w:p w14:paraId="2CD75DEF" w14:textId="08848CEF" w:rsidR="0081674C" w:rsidRDefault="0081674C" w:rsidP="0081674C">
      <w:pPr>
        <w:pStyle w:val="NoSpacing"/>
        <w:spacing w:before="840" w:line="300" w:lineRule="auto"/>
        <w:ind w:left="720" w:right="144"/>
        <w:jc w:val="center"/>
        <w:rPr>
          <w:rFonts w:ascii="Arial" w:hAnsi="Arial" w:cs="Arial"/>
          <w:sz w:val="24"/>
        </w:rPr>
      </w:pPr>
      <w:r w:rsidRPr="000352E9">
        <w:rPr>
          <w:noProof/>
        </w:rPr>
        <w:drawing>
          <wp:inline distT="0" distB="0" distL="0" distR="0" wp14:anchorId="601F74E7" wp14:editId="31D4B815">
            <wp:extent cx="971550" cy="282975"/>
            <wp:effectExtent l="0" t="0" r="0" b="3175"/>
            <wp:docPr id="6" name="Picture 6" descr="Logo for Team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eam Kentu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106" cy="296244"/>
                    </a:xfrm>
                    <a:prstGeom prst="rect">
                      <a:avLst/>
                    </a:prstGeom>
                    <a:noFill/>
                    <a:ln>
                      <a:noFill/>
                    </a:ln>
                  </pic:spPr>
                </pic:pic>
              </a:graphicData>
            </a:graphic>
          </wp:inline>
        </w:drawing>
      </w:r>
    </w:p>
    <w:p w14:paraId="11AA5ED0" w14:textId="2181C879" w:rsidR="00714BB2" w:rsidRDefault="00714BB2" w:rsidP="00FD53AD">
      <w:pPr>
        <w:pStyle w:val="NoSpacing"/>
        <w:numPr>
          <w:ilvl w:val="0"/>
          <w:numId w:val="3"/>
        </w:numPr>
        <w:spacing w:before="240"/>
        <w:ind w:right="144"/>
        <w:rPr>
          <w:rFonts w:ascii="Arial" w:hAnsi="Arial" w:cs="Arial"/>
          <w:b/>
          <w:sz w:val="24"/>
        </w:rPr>
      </w:pPr>
      <w:r w:rsidRPr="00714BB2">
        <w:rPr>
          <w:rFonts w:ascii="Arial" w:hAnsi="Arial" w:cs="Arial"/>
          <w:b/>
          <w:sz w:val="24"/>
        </w:rPr>
        <w:t>Job Development</w:t>
      </w:r>
    </w:p>
    <w:p w14:paraId="7483BF30" w14:textId="2A74D472" w:rsidR="00714BB2" w:rsidRPr="0081674C" w:rsidRDefault="00714BB2" w:rsidP="0081674C">
      <w:pPr>
        <w:pStyle w:val="ListParagraph"/>
        <w:spacing w:before="120" w:after="0" w:line="300" w:lineRule="auto"/>
        <w:ind w:right="144"/>
        <w:contextualSpacing w:val="0"/>
        <w:rPr>
          <w:rFonts w:ascii="Arial" w:hAnsi="Arial" w:cs="Arial"/>
          <w:sz w:val="24"/>
        </w:rPr>
      </w:pPr>
      <w:r w:rsidRPr="00714BB2">
        <w:rPr>
          <w:rFonts w:ascii="Arial" w:hAnsi="Arial" w:cs="Arial"/>
          <w:sz w:val="24"/>
        </w:rPr>
        <w:t>Individualized job development services can begin once the Career Profile and Job Search</w:t>
      </w:r>
      <w:r w:rsidR="0081674C">
        <w:rPr>
          <w:rFonts w:ascii="Arial" w:hAnsi="Arial" w:cs="Arial"/>
          <w:sz w:val="24"/>
        </w:rPr>
        <w:t xml:space="preserve"> </w:t>
      </w:r>
      <w:r w:rsidRPr="0081674C">
        <w:rPr>
          <w:rFonts w:ascii="Arial" w:hAnsi="Arial" w:cs="Arial"/>
          <w:sz w:val="24"/>
        </w:rPr>
        <w:t>Plan ha</w:t>
      </w:r>
      <w:r w:rsidR="00145238" w:rsidRPr="0081674C">
        <w:rPr>
          <w:rFonts w:ascii="Arial" w:hAnsi="Arial" w:cs="Arial"/>
          <w:sz w:val="24"/>
        </w:rPr>
        <w:t>ve</w:t>
      </w:r>
      <w:r w:rsidRPr="0081674C">
        <w:rPr>
          <w:rFonts w:ascii="Arial" w:hAnsi="Arial" w:cs="Arial"/>
          <w:sz w:val="24"/>
        </w:rPr>
        <w:t xml:space="preserve"> been approved and an authorization has been generated.  An outcome fee will be paid for specialized job development services that result in competitive integrated employment in a suitable job that has been specified on the Career Profile and Job Search Plan. This fee will be paid after the consumer completes one day of employment and the appropriate documentation has been provided</w:t>
      </w:r>
      <w:r w:rsidR="00323B76">
        <w:rPr>
          <w:rFonts w:ascii="Arial" w:hAnsi="Arial" w:cs="Arial"/>
          <w:sz w:val="24"/>
        </w:rPr>
        <w:t>.</w:t>
      </w:r>
      <w:r w:rsidRPr="0081674C">
        <w:rPr>
          <w:rFonts w:ascii="Arial" w:hAnsi="Arial" w:cs="Arial"/>
          <w:sz w:val="24"/>
        </w:rPr>
        <w:t xml:space="preserve"> </w:t>
      </w:r>
      <w:r w:rsidR="008D5D16">
        <w:rPr>
          <w:rFonts w:ascii="Arial" w:hAnsi="Arial" w:cs="Arial"/>
          <w:sz w:val="24"/>
        </w:rPr>
        <w:t xml:space="preserve">Authorizations should be done on a quarterly basis.  </w:t>
      </w:r>
      <w:r w:rsidRPr="0081674C">
        <w:rPr>
          <w:rFonts w:ascii="Arial" w:hAnsi="Arial" w:cs="Arial"/>
          <w:sz w:val="24"/>
        </w:rPr>
        <w:t>This fee will be paid after the Work Summary and invoice have been received by the Office of Vocational Rehabilitation Counselor.  Job Development Notes should be submitted to the Office of Vocational Rehabilitation counselor by the 5</w:t>
      </w:r>
      <w:r w:rsidRPr="0081674C">
        <w:rPr>
          <w:rFonts w:ascii="Arial" w:hAnsi="Arial" w:cs="Arial"/>
          <w:sz w:val="24"/>
          <w:vertAlign w:val="superscript"/>
        </w:rPr>
        <w:t>th</w:t>
      </w:r>
      <w:r w:rsidRPr="0081674C">
        <w:rPr>
          <w:rFonts w:ascii="Arial" w:hAnsi="Arial" w:cs="Arial"/>
          <w:sz w:val="24"/>
        </w:rPr>
        <w:t xml:space="preserve"> of each month. The Job Support Plan will need to be submitted after the job is obtained.</w:t>
      </w:r>
    </w:p>
    <w:p w14:paraId="0640B746" w14:textId="6D6F4002" w:rsidR="00714BB2" w:rsidRDefault="00714BB2" w:rsidP="00FD53AD">
      <w:pPr>
        <w:pStyle w:val="NoSpacing"/>
        <w:numPr>
          <w:ilvl w:val="0"/>
          <w:numId w:val="3"/>
        </w:numPr>
        <w:spacing w:before="240"/>
        <w:ind w:right="144"/>
        <w:rPr>
          <w:rFonts w:ascii="Arial" w:hAnsi="Arial" w:cs="Arial"/>
          <w:b/>
          <w:sz w:val="24"/>
        </w:rPr>
      </w:pPr>
      <w:r w:rsidRPr="00714BB2">
        <w:rPr>
          <w:rFonts w:ascii="Arial" w:hAnsi="Arial" w:cs="Arial"/>
          <w:b/>
          <w:sz w:val="24"/>
        </w:rPr>
        <w:t>Stable Employment Outcome</w:t>
      </w:r>
    </w:p>
    <w:p w14:paraId="5FF78057" w14:textId="178AACC9" w:rsidR="00714BB2" w:rsidRDefault="00714BB2" w:rsidP="001D3D07">
      <w:pPr>
        <w:pStyle w:val="NoSpacing"/>
        <w:spacing w:before="120" w:line="300" w:lineRule="auto"/>
        <w:ind w:left="720" w:right="144"/>
        <w:rPr>
          <w:rFonts w:ascii="Arial" w:hAnsi="Arial" w:cs="Arial"/>
          <w:sz w:val="24"/>
        </w:rPr>
      </w:pPr>
      <w:r w:rsidRPr="00714BB2">
        <w:rPr>
          <w:rFonts w:ascii="Arial" w:hAnsi="Arial" w:cs="Arial"/>
          <w:sz w:val="24"/>
        </w:rPr>
        <w:t>Once the individual has obtained competitive integrated employment, the outcome-fee should be authorized to the supported employment provider. Stable Employment Activity Notes must be submitted to the O</w:t>
      </w:r>
      <w:r>
        <w:rPr>
          <w:rFonts w:ascii="Arial" w:hAnsi="Arial" w:cs="Arial"/>
          <w:sz w:val="24"/>
        </w:rPr>
        <w:t>ffice of Vocational Rehabilitation</w:t>
      </w:r>
      <w:r w:rsidRPr="00714BB2">
        <w:rPr>
          <w:rFonts w:ascii="Arial" w:hAnsi="Arial" w:cs="Arial"/>
          <w:sz w:val="24"/>
        </w:rPr>
        <w:t xml:space="preserve"> </w:t>
      </w:r>
      <w:r>
        <w:rPr>
          <w:rFonts w:ascii="Arial" w:hAnsi="Arial" w:cs="Arial"/>
          <w:sz w:val="24"/>
        </w:rPr>
        <w:t>C</w:t>
      </w:r>
      <w:r w:rsidRPr="00714BB2">
        <w:rPr>
          <w:rFonts w:ascii="Arial" w:hAnsi="Arial" w:cs="Arial"/>
          <w:sz w:val="24"/>
        </w:rPr>
        <w:t>ounselor by the 5th of each month. Payment for outcomes should occur after the appropriate documentation has been provided, and after 30, 60 &amp; 90 days of stable employment has been achieved. The 30, 60, and 90-day</w:t>
      </w:r>
      <w:r w:rsidR="00145238">
        <w:rPr>
          <w:rFonts w:ascii="Arial" w:hAnsi="Arial" w:cs="Arial"/>
          <w:sz w:val="24"/>
        </w:rPr>
        <w:t xml:space="preserve"> </w:t>
      </w:r>
      <w:r w:rsidR="00145238" w:rsidRPr="00714BB2">
        <w:rPr>
          <w:rFonts w:ascii="Arial" w:hAnsi="Arial" w:cs="Arial"/>
          <w:sz w:val="24"/>
        </w:rPr>
        <w:t>(Long Term Support Plan)</w:t>
      </w:r>
      <w:r w:rsidRPr="00714BB2">
        <w:rPr>
          <w:rFonts w:ascii="Arial" w:hAnsi="Arial" w:cs="Arial"/>
          <w:sz w:val="24"/>
        </w:rPr>
        <w:t xml:space="preserve"> Monthly Summaries should be submitted within five</w:t>
      </w:r>
      <w:r w:rsidR="00145238">
        <w:rPr>
          <w:rFonts w:ascii="Arial" w:hAnsi="Arial" w:cs="Arial"/>
          <w:sz w:val="24"/>
        </w:rPr>
        <w:t xml:space="preserve"> days of the achieved milestone</w:t>
      </w:r>
      <w:r w:rsidRPr="00714BB2">
        <w:rPr>
          <w:rFonts w:ascii="Arial" w:hAnsi="Arial" w:cs="Arial"/>
          <w:sz w:val="24"/>
        </w:rPr>
        <w:t xml:space="preserve"> and should be accompanied by the respective invoice before payment is rendered.  </w:t>
      </w:r>
      <w:r w:rsidR="00145238">
        <w:rPr>
          <w:rFonts w:ascii="Arial" w:hAnsi="Arial" w:cs="Arial"/>
          <w:sz w:val="24"/>
        </w:rPr>
        <w:t xml:space="preserve"> </w:t>
      </w:r>
    </w:p>
    <w:p w14:paraId="3E135324" w14:textId="6F7E4EC8" w:rsidR="00034AC0" w:rsidRDefault="008D0CC5" w:rsidP="00B07F41">
      <w:pPr>
        <w:pStyle w:val="NoSpacing"/>
        <w:spacing w:before="240" w:line="300" w:lineRule="auto"/>
        <w:ind w:left="144" w:right="144"/>
        <w:rPr>
          <w:rFonts w:ascii="Arial" w:hAnsi="Arial" w:cs="Arial"/>
          <w:sz w:val="24"/>
        </w:rPr>
      </w:pPr>
      <w:r>
        <w:rPr>
          <w:rFonts w:ascii="Arial" w:hAnsi="Arial" w:cs="Arial"/>
          <w:sz w:val="24"/>
        </w:rPr>
        <w:t>A</w:t>
      </w:r>
      <w:r w:rsidR="00034AC0" w:rsidRPr="00B658F9">
        <w:rPr>
          <w:rFonts w:ascii="Arial" w:hAnsi="Arial" w:cs="Arial"/>
          <w:sz w:val="24"/>
        </w:rPr>
        <w:t xml:space="preserve"> </w:t>
      </w:r>
      <w:r>
        <w:rPr>
          <w:rFonts w:ascii="Arial" w:hAnsi="Arial" w:cs="Arial"/>
          <w:sz w:val="24"/>
        </w:rPr>
        <w:t>Visual Resume, N</w:t>
      </w:r>
      <w:r w:rsidR="00034AC0" w:rsidRPr="00B658F9">
        <w:rPr>
          <w:rFonts w:ascii="Arial" w:hAnsi="Arial" w:cs="Arial"/>
          <w:sz w:val="24"/>
        </w:rPr>
        <w:t xml:space="preserve">eeds </w:t>
      </w:r>
      <w:r>
        <w:rPr>
          <w:rFonts w:ascii="Arial" w:hAnsi="Arial" w:cs="Arial"/>
          <w:sz w:val="24"/>
        </w:rPr>
        <w:t>Analysis, and Job A</w:t>
      </w:r>
      <w:r w:rsidR="00034AC0" w:rsidRPr="00B658F9">
        <w:rPr>
          <w:rFonts w:ascii="Arial" w:hAnsi="Arial" w:cs="Arial"/>
          <w:sz w:val="24"/>
        </w:rPr>
        <w:t xml:space="preserve">nalysis </w:t>
      </w:r>
      <w:r w:rsidR="00B658F9" w:rsidRPr="00B658F9">
        <w:rPr>
          <w:rFonts w:ascii="Arial" w:hAnsi="Arial" w:cs="Arial"/>
          <w:sz w:val="24"/>
        </w:rPr>
        <w:t>may</w:t>
      </w:r>
      <w:r w:rsidR="00034AC0" w:rsidRPr="00B658F9">
        <w:rPr>
          <w:rFonts w:ascii="Arial" w:hAnsi="Arial" w:cs="Arial"/>
          <w:sz w:val="24"/>
        </w:rPr>
        <w:t xml:space="preserve"> be used i</w:t>
      </w:r>
      <w:r w:rsidR="00B658F9" w:rsidRPr="00B658F9">
        <w:rPr>
          <w:rFonts w:ascii="Arial" w:hAnsi="Arial" w:cs="Arial"/>
          <w:sz w:val="24"/>
        </w:rPr>
        <w:t xml:space="preserve">n conjunction with </w:t>
      </w:r>
      <w:r w:rsidR="00B658F9">
        <w:rPr>
          <w:rFonts w:ascii="Arial" w:hAnsi="Arial" w:cs="Arial"/>
          <w:sz w:val="24"/>
        </w:rPr>
        <w:t>Individual Placement and Support</w:t>
      </w:r>
      <w:r w:rsidR="00034AC0" w:rsidRPr="00B658F9">
        <w:rPr>
          <w:rFonts w:ascii="Arial" w:hAnsi="Arial" w:cs="Arial"/>
          <w:sz w:val="24"/>
        </w:rPr>
        <w:t xml:space="preserve"> services.  See Customized S</w:t>
      </w:r>
      <w:r w:rsidR="00B658F9">
        <w:rPr>
          <w:rFonts w:ascii="Arial" w:hAnsi="Arial" w:cs="Arial"/>
          <w:sz w:val="24"/>
        </w:rPr>
        <w:t>upported Employment section for additional</w:t>
      </w:r>
      <w:r w:rsidR="00034AC0" w:rsidRPr="00B658F9">
        <w:rPr>
          <w:rFonts w:ascii="Arial" w:hAnsi="Arial" w:cs="Arial"/>
          <w:sz w:val="24"/>
        </w:rPr>
        <w:t xml:space="preserve"> information</w:t>
      </w:r>
      <w:r w:rsidR="00B658F9">
        <w:rPr>
          <w:rFonts w:ascii="Arial" w:hAnsi="Arial" w:cs="Arial"/>
          <w:sz w:val="24"/>
        </w:rPr>
        <w:t>.</w:t>
      </w:r>
    </w:p>
    <w:p w14:paraId="0B87E842" w14:textId="5DBE9923" w:rsidR="00B94737" w:rsidRPr="00B94737" w:rsidRDefault="00B94737" w:rsidP="0081674C">
      <w:pPr>
        <w:pStyle w:val="NoSpacing"/>
        <w:spacing w:before="360" w:after="240" w:line="300" w:lineRule="auto"/>
        <w:ind w:left="144" w:right="144"/>
        <w:rPr>
          <w:rFonts w:ascii="Arial" w:hAnsi="Arial" w:cs="Arial"/>
          <w:sz w:val="28"/>
        </w:rPr>
      </w:pPr>
      <w:r w:rsidRPr="00B94737">
        <w:rPr>
          <w:rFonts w:ascii="Arial" w:hAnsi="Arial" w:cs="Arial"/>
          <w:b/>
          <w:sz w:val="24"/>
        </w:rPr>
        <w:t>Budget description:</w:t>
      </w:r>
      <w:r>
        <w:rPr>
          <w:rFonts w:ascii="Arial" w:hAnsi="Arial" w:cs="Arial"/>
          <w:sz w:val="24"/>
        </w:rPr>
        <w:t xml:space="preserve"> Supported Employment Youth (14 – 24) </w:t>
      </w:r>
      <w:r w:rsidRPr="00FD53AD">
        <w:rPr>
          <w:rFonts w:ascii="Arial" w:hAnsi="Arial" w:cs="Arial"/>
          <w:b/>
          <w:sz w:val="24"/>
          <w:u w:val="single"/>
        </w:rPr>
        <w:t>or</w:t>
      </w:r>
      <w:r>
        <w:rPr>
          <w:rFonts w:ascii="Arial" w:hAnsi="Arial" w:cs="Arial"/>
          <w:sz w:val="24"/>
        </w:rPr>
        <w:t xml:space="preserve"> Supported Employment Adult (25+).</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5"/>
        <w:gridCol w:w="5670"/>
        <w:gridCol w:w="2430"/>
      </w:tblGrid>
      <w:tr w:rsidR="00B94737" w14:paraId="7076B7FE" w14:textId="77777777" w:rsidTr="003741DB">
        <w:trPr>
          <w:tblHeader/>
          <w:jc w:val="center"/>
        </w:trPr>
        <w:tc>
          <w:tcPr>
            <w:tcW w:w="2505" w:type="dxa"/>
            <w:shd w:val="clear" w:color="auto" w:fill="000000" w:themeFill="text1"/>
          </w:tcPr>
          <w:p w14:paraId="53EEA656" w14:textId="00F819F5" w:rsidR="00B94737" w:rsidRPr="00F23952" w:rsidRDefault="00F262B1" w:rsidP="00F262B1">
            <w:pPr>
              <w:spacing w:before="120" w:after="120"/>
              <w:jc w:val="center"/>
              <w:rPr>
                <w:rFonts w:ascii="Arial" w:hAnsi="Arial" w:cs="Arial"/>
                <w:b/>
                <w:sz w:val="26"/>
                <w:szCs w:val="26"/>
              </w:rPr>
            </w:pPr>
            <w:r w:rsidRPr="00F23952">
              <w:rPr>
                <w:rFonts w:ascii="Arial" w:hAnsi="Arial" w:cs="Arial"/>
                <w:b/>
                <w:sz w:val="26"/>
                <w:szCs w:val="26"/>
              </w:rPr>
              <w:t>Expenditure Code</w:t>
            </w:r>
          </w:p>
        </w:tc>
        <w:tc>
          <w:tcPr>
            <w:tcW w:w="5670" w:type="dxa"/>
            <w:shd w:val="clear" w:color="auto" w:fill="000000" w:themeFill="text1"/>
          </w:tcPr>
          <w:p w14:paraId="05701C78" w14:textId="4DBCFFDA" w:rsidR="00B94737" w:rsidRPr="00F23952" w:rsidRDefault="00F262B1" w:rsidP="00F262B1">
            <w:pPr>
              <w:spacing w:before="120" w:after="120"/>
              <w:jc w:val="center"/>
              <w:rPr>
                <w:rFonts w:ascii="Arial" w:hAnsi="Arial" w:cs="Arial"/>
                <w:b/>
                <w:sz w:val="26"/>
                <w:szCs w:val="26"/>
              </w:rPr>
            </w:pPr>
            <w:r w:rsidRPr="00F23952">
              <w:rPr>
                <w:rFonts w:ascii="Arial" w:hAnsi="Arial" w:cs="Arial"/>
                <w:b/>
                <w:sz w:val="26"/>
                <w:szCs w:val="26"/>
              </w:rPr>
              <w:t>Individual Placement and Support Service</w:t>
            </w:r>
          </w:p>
        </w:tc>
        <w:tc>
          <w:tcPr>
            <w:tcW w:w="2430" w:type="dxa"/>
            <w:shd w:val="clear" w:color="auto" w:fill="000000" w:themeFill="text1"/>
          </w:tcPr>
          <w:p w14:paraId="3900D84C" w14:textId="5A50E280" w:rsidR="00B94737" w:rsidRPr="00F23952" w:rsidRDefault="00F262B1" w:rsidP="00F262B1">
            <w:pPr>
              <w:spacing w:before="120" w:after="120"/>
              <w:jc w:val="center"/>
              <w:rPr>
                <w:rFonts w:ascii="Arial" w:hAnsi="Arial" w:cs="Arial"/>
                <w:b/>
                <w:sz w:val="26"/>
                <w:szCs w:val="26"/>
              </w:rPr>
            </w:pPr>
            <w:r w:rsidRPr="00F23952">
              <w:rPr>
                <w:rFonts w:ascii="Arial" w:hAnsi="Arial" w:cs="Arial"/>
                <w:b/>
                <w:sz w:val="26"/>
                <w:szCs w:val="26"/>
              </w:rPr>
              <w:t>Fee</w:t>
            </w:r>
          </w:p>
        </w:tc>
      </w:tr>
      <w:tr w:rsidR="00B94737" w14:paraId="457C5121" w14:textId="77777777" w:rsidTr="003741DB">
        <w:trPr>
          <w:jc w:val="center"/>
        </w:trPr>
        <w:tc>
          <w:tcPr>
            <w:tcW w:w="2505" w:type="dxa"/>
          </w:tcPr>
          <w:p w14:paraId="157D8A0E" w14:textId="775006F3" w:rsidR="00B94737" w:rsidRPr="00F262B1" w:rsidRDefault="00F262B1" w:rsidP="00C55A60">
            <w:pPr>
              <w:spacing w:before="120" w:after="120"/>
              <w:jc w:val="center"/>
              <w:rPr>
                <w:rFonts w:ascii="Arial" w:hAnsi="Arial" w:cs="Arial"/>
                <w:sz w:val="24"/>
              </w:rPr>
            </w:pPr>
            <w:r>
              <w:rPr>
                <w:rFonts w:ascii="Arial" w:hAnsi="Arial" w:cs="Arial"/>
                <w:sz w:val="24"/>
              </w:rPr>
              <w:t>11D</w:t>
            </w:r>
          </w:p>
        </w:tc>
        <w:tc>
          <w:tcPr>
            <w:tcW w:w="5670" w:type="dxa"/>
          </w:tcPr>
          <w:p w14:paraId="0C25FB74" w14:textId="76E66284" w:rsidR="00B94737" w:rsidRPr="003741DB" w:rsidRDefault="003741DB" w:rsidP="00C55A60">
            <w:pPr>
              <w:spacing w:before="120" w:after="120"/>
              <w:jc w:val="center"/>
              <w:rPr>
                <w:rFonts w:ascii="Arial" w:hAnsi="Arial" w:cs="Arial"/>
                <w:sz w:val="24"/>
              </w:rPr>
            </w:pPr>
            <w:r>
              <w:rPr>
                <w:rFonts w:ascii="Arial" w:hAnsi="Arial" w:cs="Arial"/>
                <w:sz w:val="24"/>
              </w:rPr>
              <w:t>Career Profile (Includes Job Search Plan)</w:t>
            </w:r>
          </w:p>
        </w:tc>
        <w:tc>
          <w:tcPr>
            <w:tcW w:w="2430" w:type="dxa"/>
          </w:tcPr>
          <w:p w14:paraId="282C45BE" w14:textId="65633F70" w:rsidR="00B94737" w:rsidRPr="003741DB" w:rsidRDefault="003741DB" w:rsidP="00C55A60">
            <w:pPr>
              <w:spacing w:before="120" w:after="120"/>
              <w:jc w:val="center"/>
              <w:rPr>
                <w:rFonts w:ascii="Arial" w:hAnsi="Arial" w:cs="Arial"/>
                <w:sz w:val="24"/>
              </w:rPr>
            </w:pPr>
            <w:r w:rsidRPr="003741DB">
              <w:rPr>
                <w:rFonts w:ascii="Arial" w:hAnsi="Arial" w:cs="Arial"/>
                <w:sz w:val="24"/>
              </w:rPr>
              <w:t>$750</w:t>
            </w:r>
          </w:p>
        </w:tc>
      </w:tr>
      <w:tr w:rsidR="00B94737" w14:paraId="101D6EE1" w14:textId="77777777" w:rsidTr="003741DB">
        <w:trPr>
          <w:jc w:val="center"/>
        </w:trPr>
        <w:tc>
          <w:tcPr>
            <w:tcW w:w="2505" w:type="dxa"/>
          </w:tcPr>
          <w:p w14:paraId="4D41474A" w14:textId="18E39A25" w:rsidR="00B94737" w:rsidRPr="003741DB" w:rsidRDefault="00F262B1" w:rsidP="00C55A60">
            <w:pPr>
              <w:spacing w:before="120" w:after="120"/>
              <w:jc w:val="center"/>
              <w:rPr>
                <w:rFonts w:ascii="Arial" w:hAnsi="Arial" w:cs="Arial"/>
                <w:sz w:val="24"/>
              </w:rPr>
            </w:pPr>
            <w:r w:rsidRPr="003741DB">
              <w:rPr>
                <w:rFonts w:ascii="Arial" w:hAnsi="Arial" w:cs="Arial"/>
                <w:sz w:val="24"/>
              </w:rPr>
              <w:t>11C</w:t>
            </w:r>
          </w:p>
        </w:tc>
        <w:tc>
          <w:tcPr>
            <w:tcW w:w="5670" w:type="dxa"/>
          </w:tcPr>
          <w:p w14:paraId="5C58B5BA" w14:textId="11D7F350" w:rsidR="00B94737" w:rsidRPr="003741DB" w:rsidRDefault="003741DB" w:rsidP="00C55A60">
            <w:pPr>
              <w:spacing w:before="120" w:after="120"/>
              <w:jc w:val="center"/>
              <w:rPr>
                <w:rFonts w:ascii="Arial" w:hAnsi="Arial" w:cs="Arial"/>
                <w:sz w:val="24"/>
              </w:rPr>
            </w:pPr>
            <w:r w:rsidRPr="003741DB">
              <w:rPr>
                <w:rFonts w:ascii="Arial" w:hAnsi="Arial" w:cs="Arial"/>
                <w:sz w:val="24"/>
              </w:rPr>
              <w:t xml:space="preserve">**Person Centered Job Selection </w:t>
            </w:r>
            <w:r>
              <w:rPr>
                <w:rFonts w:ascii="Arial" w:hAnsi="Arial" w:cs="Arial"/>
                <w:sz w:val="24"/>
              </w:rPr>
              <w:t>(IPS)</w:t>
            </w:r>
          </w:p>
        </w:tc>
        <w:tc>
          <w:tcPr>
            <w:tcW w:w="2430" w:type="dxa"/>
          </w:tcPr>
          <w:p w14:paraId="52408439" w14:textId="518FEE0B" w:rsidR="00B94737" w:rsidRPr="003741DB" w:rsidRDefault="008E5212" w:rsidP="00C55A60">
            <w:pPr>
              <w:spacing w:before="120" w:after="120"/>
              <w:jc w:val="center"/>
              <w:rPr>
                <w:rFonts w:ascii="Arial" w:hAnsi="Arial" w:cs="Arial"/>
                <w:sz w:val="24"/>
              </w:rPr>
            </w:pPr>
            <w:r>
              <w:rPr>
                <w:rFonts w:ascii="Arial" w:hAnsi="Arial" w:cs="Arial"/>
                <w:sz w:val="24"/>
              </w:rPr>
              <w:t>$1,000</w:t>
            </w:r>
          </w:p>
        </w:tc>
      </w:tr>
      <w:tr w:rsidR="00B94737" w14:paraId="45A4A0F5" w14:textId="77777777" w:rsidTr="003741DB">
        <w:trPr>
          <w:jc w:val="center"/>
        </w:trPr>
        <w:tc>
          <w:tcPr>
            <w:tcW w:w="2505" w:type="dxa"/>
          </w:tcPr>
          <w:p w14:paraId="54335DFE" w14:textId="7A897D6C" w:rsidR="00B94737" w:rsidRPr="003741DB" w:rsidRDefault="003741DB" w:rsidP="00C55A60">
            <w:pPr>
              <w:spacing w:before="120" w:after="120"/>
              <w:jc w:val="center"/>
              <w:rPr>
                <w:rFonts w:ascii="Arial" w:hAnsi="Arial" w:cs="Arial"/>
                <w:sz w:val="24"/>
              </w:rPr>
            </w:pPr>
            <w:r w:rsidRPr="003741DB">
              <w:rPr>
                <w:rFonts w:ascii="Arial" w:hAnsi="Arial" w:cs="Arial"/>
                <w:sz w:val="24"/>
              </w:rPr>
              <w:t>39A</w:t>
            </w:r>
          </w:p>
        </w:tc>
        <w:tc>
          <w:tcPr>
            <w:tcW w:w="5670" w:type="dxa"/>
          </w:tcPr>
          <w:p w14:paraId="51A9B236" w14:textId="145AD4D1" w:rsidR="00B94737" w:rsidRPr="003741DB" w:rsidRDefault="003741DB" w:rsidP="00C55A60">
            <w:pPr>
              <w:spacing w:before="120" w:after="120"/>
              <w:jc w:val="center"/>
              <w:rPr>
                <w:rFonts w:ascii="Arial" w:hAnsi="Arial" w:cs="Arial"/>
                <w:sz w:val="24"/>
              </w:rPr>
            </w:pPr>
            <w:r w:rsidRPr="003741DB">
              <w:rPr>
                <w:rFonts w:ascii="Arial" w:hAnsi="Arial" w:cs="Arial"/>
                <w:sz w:val="24"/>
              </w:rPr>
              <w:t>Job Development (IPS)</w:t>
            </w:r>
          </w:p>
        </w:tc>
        <w:tc>
          <w:tcPr>
            <w:tcW w:w="2430" w:type="dxa"/>
          </w:tcPr>
          <w:p w14:paraId="7626B2C2" w14:textId="6E19EFCF" w:rsidR="00B94737" w:rsidRPr="003741DB" w:rsidRDefault="003741DB" w:rsidP="00C55A60">
            <w:pPr>
              <w:spacing w:before="120" w:after="120"/>
              <w:jc w:val="center"/>
              <w:rPr>
                <w:rFonts w:ascii="Arial" w:hAnsi="Arial" w:cs="Arial"/>
                <w:sz w:val="24"/>
              </w:rPr>
            </w:pPr>
            <w:r w:rsidRPr="003741DB">
              <w:rPr>
                <w:rFonts w:ascii="Arial" w:hAnsi="Arial" w:cs="Arial"/>
                <w:sz w:val="24"/>
              </w:rPr>
              <w:t>$1,000</w:t>
            </w:r>
          </w:p>
        </w:tc>
      </w:tr>
      <w:tr w:rsidR="00B94737" w14:paraId="6F516480" w14:textId="77777777" w:rsidTr="003741DB">
        <w:trPr>
          <w:jc w:val="center"/>
        </w:trPr>
        <w:tc>
          <w:tcPr>
            <w:tcW w:w="2505" w:type="dxa"/>
          </w:tcPr>
          <w:p w14:paraId="57BFA0CF" w14:textId="25FA0246" w:rsidR="00B94737" w:rsidRPr="003741DB" w:rsidRDefault="003741DB" w:rsidP="00C55A60">
            <w:pPr>
              <w:spacing w:before="120" w:after="120"/>
              <w:jc w:val="center"/>
              <w:rPr>
                <w:rFonts w:ascii="Arial" w:hAnsi="Arial" w:cs="Arial"/>
                <w:sz w:val="24"/>
              </w:rPr>
            </w:pPr>
            <w:r w:rsidRPr="003741DB">
              <w:rPr>
                <w:rFonts w:ascii="Arial" w:hAnsi="Arial" w:cs="Arial"/>
                <w:sz w:val="24"/>
              </w:rPr>
              <w:t>39B</w:t>
            </w:r>
          </w:p>
        </w:tc>
        <w:tc>
          <w:tcPr>
            <w:tcW w:w="5670" w:type="dxa"/>
          </w:tcPr>
          <w:p w14:paraId="6D88FBD0" w14:textId="014493F3" w:rsidR="00B94737" w:rsidRPr="003741DB" w:rsidRDefault="003741DB" w:rsidP="00C55A60">
            <w:pPr>
              <w:spacing w:before="120" w:after="120"/>
              <w:jc w:val="center"/>
              <w:rPr>
                <w:rFonts w:ascii="Arial" w:hAnsi="Arial" w:cs="Arial"/>
                <w:sz w:val="24"/>
              </w:rPr>
            </w:pPr>
            <w:r w:rsidRPr="003741DB">
              <w:rPr>
                <w:rFonts w:ascii="Arial" w:hAnsi="Arial" w:cs="Arial"/>
                <w:sz w:val="24"/>
              </w:rPr>
              <w:t>Stable Employment Outcome (IPS) 30-Days</w:t>
            </w:r>
          </w:p>
        </w:tc>
        <w:tc>
          <w:tcPr>
            <w:tcW w:w="2430" w:type="dxa"/>
          </w:tcPr>
          <w:p w14:paraId="3B3159DE" w14:textId="7663CBBF" w:rsidR="00B94737" w:rsidRPr="003741DB" w:rsidRDefault="003741DB" w:rsidP="00C55A60">
            <w:pPr>
              <w:spacing w:before="120" w:after="120"/>
              <w:jc w:val="center"/>
              <w:rPr>
                <w:rFonts w:ascii="Arial" w:hAnsi="Arial" w:cs="Arial"/>
                <w:sz w:val="24"/>
              </w:rPr>
            </w:pPr>
            <w:r w:rsidRPr="003741DB">
              <w:rPr>
                <w:rFonts w:ascii="Arial" w:hAnsi="Arial" w:cs="Arial"/>
                <w:sz w:val="24"/>
              </w:rPr>
              <w:t>$1,000</w:t>
            </w:r>
          </w:p>
        </w:tc>
      </w:tr>
      <w:tr w:rsidR="00B94737" w14:paraId="5C4F74BB" w14:textId="77777777" w:rsidTr="003741DB">
        <w:trPr>
          <w:jc w:val="center"/>
        </w:trPr>
        <w:tc>
          <w:tcPr>
            <w:tcW w:w="2505" w:type="dxa"/>
          </w:tcPr>
          <w:p w14:paraId="20896DF3" w14:textId="1289B05A" w:rsidR="00B94737" w:rsidRPr="003741DB" w:rsidRDefault="003741DB" w:rsidP="00C55A60">
            <w:pPr>
              <w:spacing w:before="120" w:after="120"/>
              <w:jc w:val="center"/>
              <w:rPr>
                <w:rFonts w:ascii="Arial" w:hAnsi="Arial" w:cs="Arial"/>
                <w:sz w:val="24"/>
              </w:rPr>
            </w:pPr>
            <w:r w:rsidRPr="003741DB">
              <w:rPr>
                <w:rFonts w:ascii="Arial" w:hAnsi="Arial" w:cs="Arial"/>
                <w:sz w:val="24"/>
              </w:rPr>
              <w:t>39C</w:t>
            </w:r>
          </w:p>
        </w:tc>
        <w:tc>
          <w:tcPr>
            <w:tcW w:w="5670" w:type="dxa"/>
          </w:tcPr>
          <w:p w14:paraId="534BC909" w14:textId="0404F52B" w:rsidR="00B94737" w:rsidRPr="003741DB" w:rsidRDefault="003741DB" w:rsidP="00C55A60">
            <w:pPr>
              <w:spacing w:before="120" w:after="120"/>
              <w:jc w:val="center"/>
              <w:rPr>
                <w:rFonts w:ascii="Arial" w:hAnsi="Arial" w:cs="Arial"/>
                <w:sz w:val="24"/>
              </w:rPr>
            </w:pPr>
            <w:r w:rsidRPr="003741DB">
              <w:rPr>
                <w:rFonts w:ascii="Arial" w:hAnsi="Arial" w:cs="Arial"/>
                <w:sz w:val="24"/>
              </w:rPr>
              <w:t>Stable Employment Outcome (IPS) 60-Days</w:t>
            </w:r>
          </w:p>
        </w:tc>
        <w:tc>
          <w:tcPr>
            <w:tcW w:w="2430" w:type="dxa"/>
          </w:tcPr>
          <w:p w14:paraId="1D6C3C3B" w14:textId="68A1A0B4" w:rsidR="00B94737" w:rsidRPr="003741DB" w:rsidRDefault="003741DB" w:rsidP="00C55A60">
            <w:pPr>
              <w:spacing w:before="120" w:after="120"/>
              <w:jc w:val="center"/>
              <w:rPr>
                <w:rFonts w:ascii="Arial" w:hAnsi="Arial" w:cs="Arial"/>
                <w:sz w:val="24"/>
              </w:rPr>
            </w:pPr>
            <w:r w:rsidRPr="003741DB">
              <w:rPr>
                <w:rFonts w:ascii="Arial" w:hAnsi="Arial" w:cs="Arial"/>
                <w:sz w:val="24"/>
              </w:rPr>
              <w:t>$2,000</w:t>
            </w:r>
          </w:p>
        </w:tc>
      </w:tr>
      <w:tr w:rsidR="00B94737" w14:paraId="60C3B6A6" w14:textId="77777777" w:rsidTr="003741DB">
        <w:trPr>
          <w:jc w:val="center"/>
        </w:trPr>
        <w:tc>
          <w:tcPr>
            <w:tcW w:w="2505" w:type="dxa"/>
          </w:tcPr>
          <w:p w14:paraId="6F3E06D8" w14:textId="148684B3" w:rsidR="00B94737" w:rsidRPr="003741DB" w:rsidRDefault="003741DB" w:rsidP="00C55A60">
            <w:pPr>
              <w:spacing w:before="120" w:after="120"/>
              <w:jc w:val="center"/>
              <w:rPr>
                <w:rFonts w:ascii="Arial" w:hAnsi="Arial" w:cs="Arial"/>
                <w:sz w:val="24"/>
              </w:rPr>
            </w:pPr>
            <w:r w:rsidRPr="003741DB">
              <w:rPr>
                <w:rFonts w:ascii="Arial" w:hAnsi="Arial" w:cs="Arial"/>
                <w:sz w:val="24"/>
              </w:rPr>
              <w:t>39D</w:t>
            </w:r>
          </w:p>
        </w:tc>
        <w:tc>
          <w:tcPr>
            <w:tcW w:w="5670" w:type="dxa"/>
          </w:tcPr>
          <w:p w14:paraId="39996F4D" w14:textId="006CA2EE" w:rsidR="00B94737" w:rsidRPr="003741DB" w:rsidRDefault="003741DB" w:rsidP="00C55A60">
            <w:pPr>
              <w:spacing w:before="120" w:after="120"/>
              <w:jc w:val="center"/>
              <w:rPr>
                <w:rFonts w:ascii="Arial" w:hAnsi="Arial" w:cs="Arial"/>
                <w:sz w:val="24"/>
              </w:rPr>
            </w:pPr>
            <w:r w:rsidRPr="003741DB">
              <w:rPr>
                <w:rFonts w:ascii="Arial" w:hAnsi="Arial" w:cs="Arial"/>
                <w:sz w:val="24"/>
              </w:rPr>
              <w:t>Stable Employment Outcome (IPS) 90-Days</w:t>
            </w:r>
          </w:p>
        </w:tc>
        <w:tc>
          <w:tcPr>
            <w:tcW w:w="2430" w:type="dxa"/>
          </w:tcPr>
          <w:p w14:paraId="4E4FA6ED" w14:textId="441DDB17" w:rsidR="00B94737" w:rsidRPr="003741DB" w:rsidRDefault="003741DB" w:rsidP="00C55A60">
            <w:pPr>
              <w:spacing w:before="120" w:after="120"/>
              <w:jc w:val="center"/>
              <w:rPr>
                <w:rFonts w:ascii="Arial" w:hAnsi="Arial" w:cs="Arial"/>
                <w:sz w:val="24"/>
              </w:rPr>
            </w:pPr>
            <w:r w:rsidRPr="003741DB">
              <w:rPr>
                <w:rFonts w:ascii="Arial" w:hAnsi="Arial" w:cs="Arial"/>
                <w:sz w:val="24"/>
              </w:rPr>
              <w:t>$2,000</w:t>
            </w:r>
          </w:p>
        </w:tc>
      </w:tr>
      <w:tr w:rsidR="00B94737" w14:paraId="04198B68" w14:textId="77777777" w:rsidTr="003741DB">
        <w:trPr>
          <w:jc w:val="center"/>
        </w:trPr>
        <w:tc>
          <w:tcPr>
            <w:tcW w:w="2505" w:type="dxa"/>
          </w:tcPr>
          <w:p w14:paraId="4F42F55D" w14:textId="4055495C" w:rsidR="00B94737" w:rsidRPr="003741DB" w:rsidRDefault="003741DB" w:rsidP="00C55A60">
            <w:pPr>
              <w:spacing w:before="120" w:after="120"/>
              <w:jc w:val="center"/>
              <w:rPr>
                <w:rFonts w:ascii="Arial" w:hAnsi="Arial" w:cs="Arial"/>
                <w:sz w:val="24"/>
              </w:rPr>
            </w:pPr>
            <w:r w:rsidRPr="003741DB">
              <w:rPr>
                <w:rFonts w:ascii="Arial" w:hAnsi="Arial" w:cs="Arial"/>
                <w:sz w:val="24"/>
              </w:rPr>
              <w:t>39E</w:t>
            </w:r>
          </w:p>
        </w:tc>
        <w:tc>
          <w:tcPr>
            <w:tcW w:w="5670" w:type="dxa"/>
          </w:tcPr>
          <w:p w14:paraId="56CBE2AD" w14:textId="6FC789ED" w:rsidR="00B94737" w:rsidRPr="003741DB" w:rsidRDefault="003741DB" w:rsidP="00C55A60">
            <w:pPr>
              <w:spacing w:before="120" w:after="120"/>
              <w:jc w:val="center"/>
              <w:rPr>
                <w:rFonts w:ascii="Arial" w:hAnsi="Arial" w:cs="Arial"/>
                <w:sz w:val="24"/>
              </w:rPr>
            </w:pPr>
            <w:r w:rsidRPr="003741DB">
              <w:rPr>
                <w:rFonts w:ascii="Arial" w:hAnsi="Arial" w:cs="Arial"/>
                <w:sz w:val="24"/>
              </w:rPr>
              <w:t>**Additional Supported Employment Services (IPS)</w:t>
            </w:r>
          </w:p>
        </w:tc>
        <w:tc>
          <w:tcPr>
            <w:tcW w:w="2430" w:type="dxa"/>
          </w:tcPr>
          <w:p w14:paraId="66C3E448" w14:textId="109E9365" w:rsidR="00B94737" w:rsidRPr="003741DB" w:rsidRDefault="003741DB" w:rsidP="00C55A60">
            <w:pPr>
              <w:spacing w:before="120" w:after="120"/>
              <w:jc w:val="center"/>
              <w:rPr>
                <w:rFonts w:ascii="Arial" w:hAnsi="Arial" w:cs="Arial"/>
                <w:sz w:val="24"/>
              </w:rPr>
            </w:pPr>
            <w:r w:rsidRPr="003741DB">
              <w:rPr>
                <w:rFonts w:ascii="Arial" w:hAnsi="Arial" w:cs="Arial"/>
                <w:sz w:val="24"/>
              </w:rPr>
              <w:t>$50 per hour</w:t>
            </w:r>
          </w:p>
        </w:tc>
      </w:tr>
    </w:tbl>
    <w:p w14:paraId="58387B05" w14:textId="2FEEBC81" w:rsidR="0097729E" w:rsidRPr="00500448" w:rsidRDefault="00AB33D1" w:rsidP="00C76CC3">
      <w:pPr>
        <w:pStyle w:val="Heading1"/>
        <w:spacing w:before="360"/>
        <w:ind w:left="144" w:right="144"/>
        <w:rPr>
          <w:rFonts w:ascii="Gadugi" w:hAnsi="Gadugi"/>
          <w:b/>
          <w:color w:val="auto"/>
          <w:sz w:val="30"/>
          <w:szCs w:val="30"/>
          <w:u w:val="single"/>
        </w:rPr>
      </w:pPr>
      <w:r w:rsidRPr="00500448">
        <w:rPr>
          <w:rFonts w:ascii="Gadugi" w:hAnsi="Gadugi"/>
          <w:b/>
          <w:color w:val="auto"/>
          <w:sz w:val="30"/>
          <w:szCs w:val="30"/>
          <w:u w:val="single"/>
        </w:rPr>
        <w:t>Customized Supported Employment:</w:t>
      </w:r>
    </w:p>
    <w:p w14:paraId="37874B47" w14:textId="76DBBE15" w:rsidR="00984F1E" w:rsidRDefault="00AB33D1" w:rsidP="00382ABC">
      <w:pPr>
        <w:spacing w:before="120" w:after="0" w:line="300" w:lineRule="auto"/>
        <w:ind w:left="144" w:right="144"/>
        <w:rPr>
          <w:rFonts w:ascii="Arial" w:hAnsi="Arial" w:cs="Arial"/>
          <w:b/>
          <w:sz w:val="24"/>
        </w:rPr>
      </w:pPr>
      <w:r w:rsidRPr="00AB33D1">
        <w:rPr>
          <w:rFonts w:ascii="Arial" w:hAnsi="Arial" w:cs="Arial"/>
          <w:sz w:val="24"/>
        </w:rPr>
        <w:t>Customized Supported Employment</w:t>
      </w:r>
      <w:r w:rsidR="00DE1234">
        <w:rPr>
          <w:rFonts w:ascii="Arial" w:hAnsi="Arial" w:cs="Arial"/>
          <w:sz w:val="24"/>
        </w:rPr>
        <w:t xml:space="preserve"> should include the following: </w:t>
      </w:r>
      <w:r w:rsidRPr="00AB33D1">
        <w:rPr>
          <w:rFonts w:ascii="Arial" w:hAnsi="Arial" w:cs="Arial"/>
          <w:sz w:val="24"/>
        </w:rPr>
        <w:t>specific job exploration and employer relations to facilitate placement, a customized job description, development of a specific set of job duties, work schedule, job arrangements to include specific supervision, performance evaluation and review, as well as the determination of a job location</w:t>
      </w:r>
      <w:r w:rsidRPr="00AB33D1">
        <w:rPr>
          <w:rFonts w:ascii="Arial" w:hAnsi="Arial" w:cs="Arial"/>
          <w:b/>
          <w:sz w:val="24"/>
        </w:rPr>
        <w:t xml:space="preserve">. </w:t>
      </w:r>
    </w:p>
    <w:p w14:paraId="60E60FB3" w14:textId="5D365DE9" w:rsidR="00AB33D1" w:rsidRPr="00AB33D1" w:rsidRDefault="00984F1E" w:rsidP="00382ABC">
      <w:pPr>
        <w:spacing w:before="240" w:after="0" w:line="300" w:lineRule="auto"/>
        <w:ind w:left="144" w:right="144"/>
        <w:rPr>
          <w:rFonts w:ascii="Arial" w:hAnsi="Arial" w:cs="Arial"/>
          <w:sz w:val="24"/>
        </w:rPr>
      </w:pPr>
      <w:r>
        <w:rPr>
          <w:rFonts w:ascii="Arial" w:hAnsi="Arial" w:cs="Arial"/>
          <w:b/>
          <w:sz w:val="24"/>
        </w:rPr>
        <w:t>Enhanced rates for Customized Supported E</w:t>
      </w:r>
      <w:r w:rsidR="00AB33D1" w:rsidRPr="00AB33D1">
        <w:rPr>
          <w:rFonts w:ascii="Arial" w:hAnsi="Arial" w:cs="Arial"/>
          <w:b/>
          <w:sz w:val="24"/>
        </w:rPr>
        <w:t>mployment can only be authorized and paid to C</w:t>
      </w:r>
      <w:r w:rsidR="00DE1234">
        <w:rPr>
          <w:rFonts w:ascii="Arial" w:hAnsi="Arial" w:cs="Arial"/>
          <w:b/>
          <w:sz w:val="24"/>
        </w:rPr>
        <w:t>ommunity Rehabilitation Programs</w:t>
      </w:r>
      <w:r w:rsidR="00AB33D1" w:rsidRPr="00AB33D1">
        <w:rPr>
          <w:rFonts w:ascii="Arial" w:hAnsi="Arial" w:cs="Arial"/>
          <w:b/>
          <w:sz w:val="24"/>
        </w:rPr>
        <w:t xml:space="preserve"> </w:t>
      </w:r>
      <w:r w:rsidR="00AD30C2">
        <w:rPr>
          <w:rFonts w:ascii="Arial" w:hAnsi="Arial" w:cs="Arial"/>
          <w:b/>
          <w:sz w:val="24"/>
        </w:rPr>
        <w:t>who</w:t>
      </w:r>
      <w:r w:rsidR="00323B76" w:rsidRPr="00AB33D1">
        <w:rPr>
          <w:rFonts w:ascii="Arial" w:hAnsi="Arial" w:cs="Arial"/>
          <w:b/>
          <w:sz w:val="24"/>
        </w:rPr>
        <w:t>s</w:t>
      </w:r>
      <w:r w:rsidR="00AD30C2">
        <w:rPr>
          <w:rFonts w:ascii="Arial" w:hAnsi="Arial" w:cs="Arial"/>
          <w:b/>
          <w:sz w:val="24"/>
        </w:rPr>
        <w:t>e</w:t>
      </w:r>
      <w:r w:rsidR="00AB33D1" w:rsidRPr="00AB33D1">
        <w:rPr>
          <w:rFonts w:ascii="Arial" w:hAnsi="Arial" w:cs="Arial"/>
          <w:b/>
          <w:sz w:val="24"/>
        </w:rPr>
        <w:t xml:space="preserve"> Employment Specialists have successfully completed the Marc Gold and Associates certification process as provided through the University of Kentucky’s Human Development Institute Leadership Series on Customized Supported Employment. </w:t>
      </w:r>
      <w:r w:rsidR="00AB33D1" w:rsidRPr="00391B99">
        <w:rPr>
          <w:rFonts w:ascii="Arial" w:hAnsi="Arial" w:cs="Arial"/>
          <w:sz w:val="24"/>
          <w:szCs w:val="24"/>
        </w:rPr>
        <w:t>A list of qualified Employment Specialists can be found</w:t>
      </w:r>
      <w:r w:rsidR="00391B99">
        <w:rPr>
          <w:rFonts w:ascii="Arial" w:hAnsi="Arial" w:cs="Arial"/>
          <w:sz w:val="24"/>
          <w:szCs w:val="24"/>
        </w:rPr>
        <w:t xml:space="preserve"> on the Office of Vocational Rehabilitation website located under Program Services, </w:t>
      </w:r>
      <w:r w:rsidR="00391B99" w:rsidRPr="00374608">
        <w:rPr>
          <w:rFonts w:ascii="Arial" w:hAnsi="Arial" w:cs="Arial"/>
          <w:sz w:val="24"/>
          <w:szCs w:val="24"/>
        </w:rPr>
        <w:t>Community Rehabilitation Services &amp; Supported Employment</w:t>
      </w:r>
      <w:r w:rsidR="00374608">
        <w:rPr>
          <w:rFonts w:ascii="Arial" w:hAnsi="Arial" w:cs="Arial"/>
          <w:sz w:val="24"/>
          <w:szCs w:val="24"/>
        </w:rPr>
        <w:t xml:space="preserve">, then </w:t>
      </w:r>
      <w:hyperlink r:id="rId12" w:history="1">
        <w:r w:rsidR="00374608" w:rsidRPr="00374608">
          <w:rPr>
            <w:rStyle w:val="Hyperlink"/>
            <w:rFonts w:ascii="Arial" w:hAnsi="Arial" w:cs="Arial"/>
            <w:sz w:val="24"/>
            <w:szCs w:val="24"/>
          </w:rPr>
          <w:t>Approved for Customized Employment</w:t>
        </w:r>
      </w:hyperlink>
      <w:r w:rsidR="00391B99">
        <w:rPr>
          <w:rFonts w:ascii="Arial" w:hAnsi="Arial" w:cs="Arial"/>
          <w:sz w:val="24"/>
          <w:szCs w:val="24"/>
        </w:rPr>
        <w:t>.</w:t>
      </w:r>
    </w:p>
    <w:p w14:paraId="57B9B582" w14:textId="114C4D21" w:rsidR="00B813EB" w:rsidRPr="00B813EB" w:rsidRDefault="00B813EB" w:rsidP="003C36B3">
      <w:pPr>
        <w:spacing w:before="240" w:after="0" w:line="300" w:lineRule="auto"/>
        <w:ind w:left="144" w:right="144"/>
        <w:rPr>
          <w:rFonts w:ascii="Arial" w:hAnsi="Arial" w:cs="Arial"/>
          <w:sz w:val="24"/>
        </w:rPr>
      </w:pPr>
      <w:r w:rsidRPr="00B813EB">
        <w:rPr>
          <w:rFonts w:ascii="Arial" w:hAnsi="Arial" w:cs="Arial"/>
          <w:sz w:val="24"/>
        </w:rPr>
        <w:t>A minimum of</w:t>
      </w:r>
      <w:r w:rsidRPr="00B813EB">
        <w:rPr>
          <w:rFonts w:ascii="Arial" w:hAnsi="Arial" w:cs="Arial"/>
          <w:b/>
          <w:sz w:val="24"/>
        </w:rPr>
        <w:t xml:space="preserve"> 25</w:t>
      </w:r>
      <w:r w:rsidRPr="00B813EB">
        <w:rPr>
          <w:rFonts w:ascii="Arial" w:hAnsi="Arial" w:cs="Arial"/>
          <w:sz w:val="24"/>
        </w:rPr>
        <w:t xml:space="preserve"> individualized, documented </w:t>
      </w:r>
      <w:r w:rsidRPr="00B813EB">
        <w:rPr>
          <w:rFonts w:ascii="Arial" w:hAnsi="Arial" w:cs="Arial"/>
          <w:b/>
          <w:sz w:val="24"/>
        </w:rPr>
        <w:t>hours</w:t>
      </w:r>
      <w:r w:rsidRPr="00B813EB">
        <w:rPr>
          <w:rFonts w:ascii="Arial" w:hAnsi="Arial" w:cs="Arial"/>
          <w:sz w:val="24"/>
        </w:rPr>
        <w:t xml:space="preserve"> must be spent with the individual and</w:t>
      </w:r>
      <w:r>
        <w:rPr>
          <w:rFonts w:ascii="Arial" w:hAnsi="Arial" w:cs="Arial"/>
          <w:sz w:val="24"/>
        </w:rPr>
        <w:t xml:space="preserve"> </w:t>
      </w:r>
      <w:r w:rsidRPr="00B813EB">
        <w:rPr>
          <w:rFonts w:ascii="Arial" w:hAnsi="Arial" w:cs="Arial"/>
          <w:sz w:val="24"/>
        </w:rPr>
        <w:t>/</w:t>
      </w:r>
      <w:r>
        <w:rPr>
          <w:rFonts w:ascii="Arial" w:hAnsi="Arial" w:cs="Arial"/>
          <w:sz w:val="24"/>
        </w:rPr>
        <w:t xml:space="preserve"> </w:t>
      </w:r>
      <w:r w:rsidRPr="00B813EB">
        <w:rPr>
          <w:rFonts w:ascii="Arial" w:hAnsi="Arial" w:cs="Arial"/>
          <w:sz w:val="24"/>
        </w:rPr>
        <w:t xml:space="preserve">or people who know the person well in order for the Vocational Profile to be paid. The report must be developed according to the </w:t>
      </w:r>
      <w:r w:rsidR="006A0133" w:rsidRPr="00ED2EEE">
        <w:rPr>
          <w:rFonts w:ascii="Arial" w:eastAsia="Calibri" w:hAnsi="Arial" w:cs="Arial"/>
          <w:sz w:val="24"/>
        </w:rPr>
        <w:t>Marc Gold &amp; Associates</w:t>
      </w:r>
      <w:r w:rsidR="006A0133" w:rsidRPr="00B813EB">
        <w:rPr>
          <w:rFonts w:ascii="Arial" w:hAnsi="Arial" w:cs="Arial"/>
          <w:sz w:val="24"/>
        </w:rPr>
        <w:t xml:space="preserve"> </w:t>
      </w:r>
      <w:r w:rsidRPr="00B813EB">
        <w:rPr>
          <w:rFonts w:ascii="Arial" w:hAnsi="Arial" w:cs="Arial"/>
          <w:sz w:val="24"/>
        </w:rPr>
        <w:t xml:space="preserve">Vocational Profile Format, and the </w:t>
      </w:r>
      <w:r w:rsidR="006A0133" w:rsidRPr="00ED2EEE">
        <w:rPr>
          <w:rFonts w:ascii="Arial" w:eastAsia="Calibri" w:hAnsi="Arial" w:cs="Arial"/>
          <w:sz w:val="24"/>
        </w:rPr>
        <w:t>Marc Gold &amp; Associates</w:t>
      </w:r>
      <w:r w:rsidR="006A0133" w:rsidRPr="00B813EB">
        <w:rPr>
          <w:rFonts w:ascii="Arial" w:hAnsi="Arial" w:cs="Arial"/>
          <w:sz w:val="24"/>
        </w:rPr>
        <w:t xml:space="preserve"> </w:t>
      </w:r>
      <w:r w:rsidRPr="00B813EB">
        <w:rPr>
          <w:rFonts w:ascii="Arial" w:hAnsi="Arial" w:cs="Arial"/>
          <w:sz w:val="24"/>
        </w:rPr>
        <w:t>Customized Employment Activity Logs must be submitted. The Customized Person Centered Job Selection authorization time frame should be 75 days. Payment should be made upon receiving acceptable Activity Logs, invoice, and only if the Vocational Profile is deemed acceptable and valid by the consumer and counselor. The Vocational Profile should be submitted within 14-days of the last Vocational Profile Activity Note.</w:t>
      </w:r>
    </w:p>
    <w:p w14:paraId="11EEF0B0" w14:textId="3D68103E" w:rsidR="00AB33D1" w:rsidRPr="00ED2EEE" w:rsidRDefault="00ED2EEE" w:rsidP="00D02CD5">
      <w:pPr>
        <w:pStyle w:val="ListParagraph"/>
        <w:numPr>
          <w:ilvl w:val="0"/>
          <w:numId w:val="3"/>
        </w:numPr>
        <w:spacing w:before="240" w:after="0"/>
        <w:ind w:right="144"/>
        <w:contextualSpacing w:val="0"/>
        <w:rPr>
          <w:rFonts w:ascii="Arial" w:hAnsi="Arial" w:cs="Arial"/>
          <w:b/>
          <w:sz w:val="24"/>
          <w:szCs w:val="27"/>
        </w:rPr>
      </w:pPr>
      <w:r w:rsidRPr="00ED2EEE">
        <w:rPr>
          <w:rFonts w:ascii="Arial" w:hAnsi="Arial" w:cs="Arial"/>
          <w:b/>
          <w:sz w:val="24"/>
          <w:szCs w:val="27"/>
        </w:rPr>
        <w:t>Visual Resume</w:t>
      </w:r>
    </w:p>
    <w:p w14:paraId="16413F06" w14:textId="4A7FDD49" w:rsidR="00ED2EEE" w:rsidRDefault="00ED2EEE" w:rsidP="003C36B3">
      <w:pPr>
        <w:pStyle w:val="ListParagraph"/>
        <w:tabs>
          <w:tab w:val="left" w:pos="0"/>
        </w:tabs>
        <w:spacing w:before="120" w:after="0" w:line="300" w:lineRule="auto"/>
        <w:ind w:right="144"/>
        <w:contextualSpacing w:val="0"/>
        <w:rPr>
          <w:rFonts w:ascii="Arial" w:hAnsi="Arial" w:cs="Arial"/>
          <w:sz w:val="24"/>
        </w:rPr>
      </w:pPr>
      <w:r w:rsidRPr="00ED2EEE">
        <w:rPr>
          <w:rFonts w:ascii="Arial" w:hAnsi="Arial" w:cs="Arial"/>
          <w:sz w:val="24"/>
        </w:rPr>
        <w:t>The visual resume is a tool used to introduce a job seeker to a potential employer.</w:t>
      </w:r>
      <w:r w:rsidRPr="00ED2EEE">
        <w:rPr>
          <w:rFonts w:ascii="Arial" w:eastAsia="Calibri" w:hAnsi="Arial" w:cs="Arial"/>
          <w:sz w:val="24"/>
        </w:rPr>
        <w:t xml:space="preserve"> </w:t>
      </w:r>
      <w:r w:rsidRPr="00ED2EEE">
        <w:rPr>
          <w:rFonts w:ascii="Arial" w:hAnsi="Arial" w:cs="Arial"/>
          <w:sz w:val="24"/>
        </w:rPr>
        <w:t xml:space="preserve"> Development of the visual resume is concurrent with the Vocational Profile.  Preauthorization is required and images of completion should b</w:t>
      </w:r>
      <w:r>
        <w:rPr>
          <w:rFonts w:ascii="Arial" w:hAnsi="Arial" w:cs="Arial"/>
          <w:sz w:val="24"/>
        </w:rPr>
        <w:t>e submitted to the respective Vocational Rehabilitation</w:t>
      </w:r>
      <w:r w:rsidRPr="00ED2EEE">
        <w:rPr>
          <w:rFonts w:ascii="Arial" w:hAnsi="Arial" w:cs="Arial"/>
          <w:sz w:val="24"/>
        </w:rPr>
        <w:t xml:space="preserve"> </w:t>
      </w:r>
      <w:r>
        <w:rPr>
          <w:rFonts w:ascii="Arial" w:hAnsi="Arial" w:cs="Arial"/>
          <w:sz w:val="24"/>
        </w:rPr>
        <w:t>C</w:t>
      </w:r>
      <w:r w:rsidRPr="00ED2EEE">
        <w:rPr>
          <w:rFonts w:ascii="Arial" w:hAnsi="Arial" w:cs="Arial"/>
          <w:sz w:val="24"/>
        </w:rPr>
        <w:t>ounselor within 5 business days of completion.</w:t>
      </w:r>
      <w:r>
        <w:rPr>
          <w:rFonts w:ascii="Arial" w:hAnsi="Arial" w:cs="Arial"/>
          <w:sz w:val="24"/>
        </w:rPr>
        <w:t xml:space="preserve">  </w:t>
      </w:r>
      <w:r w:rsidR="00077D5B" w:rsidRPr="005615C3">
        <w:rPr>
          <w:rFonts w:ascii="Arial" w:hAnsi="Arial" w:cs="Arial"/>
          <w:sz w:val="24"/>
          <w:szCs w:val="24"/>
        </w:rPr>
        <w:t>This can also be used as a consultation service by the Certified Staff in conjunction with a Community Rehabilitation Program that may be providing one of the other models of Supported Employment.</w:t>
      </w:r>
      <w:r w:rsidRPr="00ED2EEE">
        <w:rPr>
          <w:rFonts w:ascii="Arial" w:eastAsia="Calibri" w:hAnsi="Arial" w:cs="Arial"/>
          <w:sz w:val="24"/>
        </w:rPr>
        <w:t xml:space="preserve">  This Fee can only be utilized by professionals who are </w:t>
      </w:r>
      <w:r w:rsidR="00323B76" w:rsidRPr="00ED2EEE">
        <w:rPr>
          <w:rFonts w:ascii="Arial" w:eastAsia="Calibri" w:hAnsi="Arial" w:cs="Arial"/>
          <w:sz w:val="24"/>
        </w:rPr>
        <w:t>certified</w:t>
      </w:r>
      <w:r w:rsidRPr="00ED2EEE">
        <w:rPr>
          <w:rFonts w:ascii="Arial" w:eastAsia="Calibri" w:hAnsi="Arial" w:cs="Arial"/>
          <w:sz w:val="24"/>
        </w:rPr>
        <w:t xml:space="preserve"> in </w:t>
      </w:r>
      <w:r w:rsidRPr="00ED2EEE">
        <w:rPr>
          <w:rFonts w:ascii="Arial" w:hAnsi="Arial" w:cs="Arial"/>
          <w:sz w:val="24"/>
        </w:rPr>
        <w:t>Discovery</w:t>
      </w:r>
      <w:r w:rsidRPr="00ED2EEE">
        <w:rPr>
          <w:rFonts w:ascii="Arial" w:eastAsia="Calibri" w:hAnsi="Arial" w:cs="Arial"/>
          <w:sz w:val="24"/>
        </w:rPr>
        <w:t xml:space="preserve"> through Marc Gold &amp; Associates.</w:t>
      </w:r>
      <w:r w:rsidRPr="00ED2EEE">
        <w:rPr>
          <w:rFonts w:ascii="Arial" w:hAnsi="Arial" w:cs="Arial"/>
          <w:sz w:val="24"/>
        </w:rPr>
        <w:t xml:space="preserve">   </w:t>
      </w:r>
      <w:r w:rsidR="00077D5B">
        <w:rPr>
          <w:rFonts w:ascii="Arial" w:hAnsi="Arial" w:cs="Arial"/>
          <w:sz w:val="24"/>
        </w:rPr>
        <w:t xml:space="preserve"> </w:t>
      </w:r>
    </w:p>
    <w:p w14:paraId="22267098" w14:textId="0F58DBB7" w:rsidR="00ED2EEE" w:rsidRPr="00ED2EEE" w:rsidRDefault="00ED2EEE" w:rsidP="0081674C">
      <w:pPr>
        <w:pStyle w:val="ListParagraph"/>
        <w:numPr>
          <w:ilvl w:val="0"/>
          <w:numId w:val="3"/>
        </w:numPr>
        <w:tabs>
          <w:tab w:val="left" w:pos="0"/>
        </w:tabs>
        <w:spacing w:before="360" w:after="0"/>
        <w:ind w:right="144"/>
        <w:contextualSpacing w:val="0"/>
        <w:rPr>
          <w:rFonts w:ascii="Arial" w:hAnsi="Arial" w:cs="Arial"/>
          <w:b/>
          <w:sz w:val="24"/>
        </w:rPr>
      </w:pPr>
      <w:r w:rsidRPr="00ED2EEE">
        <w:rPr>
          <w:rFonts w:ascii="Arial" w:hAnsi="Arial" w:cs="Arial"/>
          <w:b/>
          <w:sz w:val="24"/>
        </w:rPr>
        <w:t>Planning Meeting</w:t>
      </w:r>
    </w:p>
    <w:p w14:paraId="085EE098" w14:textId="2C094ACB" w:rsidR="00B91121" w:rsidRDefault="00ED2EEE" w:rsidP="00B91121">
      <w:pPr>
        <w:pStyle w:val="ListParagraph"/>
        <w:spacing w:before="120" w:after="0" w:line="300" w:lineRule="auto"/>
        <w:ind w:right="144"/>
        <w:contextualSpacing w:val="0"/>
        <w:rPr>
          <w:rFonts w:ascii="Arial" w:hAnsi="Arial" w:cs="Arial"/>
          <w:sz w:val="24"/>
        </w:rPr>
      </w:pPr>
      <w:r w:rsidRPr="00ED2EEE">
        <w:rPr>
          <w:rFonts w:ascii="Arial" w:hAnsi="Arial" w:cs="Arial"/>
          <w:sz w:val="24"/>
        </w:rPr>
        <w:t>The Planning Meeting is an extremely vital part of the customized supported employment process. Multiple meetings may be necessary to accomplish the goal of identifying the unique features of a job to the consumer. However, only one authorization is to be utilized to cover subsequent meetings that ultimately make up the Planning Meeting. An invoice and a written report should be submitted within five busin</w:t>
      </w:r>
      <w:r w:rsidR="00B91121">
        <w:rPr>
          <w:rFonts w:ascii="Arial" w:hAnsi="Arial" w:cs="Arial"/>
          <w:sz w:val="24"/>
        </w:rPr>
        <w:t xml:space="preserve">ess days from completion.  </w:t>
      </w:r>
      <w:r w:rsidRPr="00B91121">
        <w:rPr>
          <w:rFonts w:ascii="Arial" w:hAnsi="Arial" w:cs="Arial"/>
          <w:sz w:val="24"/>
        </w:rPr>
        <w:t xml:space="preserve">The Vocational </w:t>
      </w:r>
    </w:p>
    <w:p w14:paraId="7B871320" w14:textId="156821A3" w:rsidR="00B91121" w:rsidRDefault="00B91121" w:rsidP="0081674C">
      <w:pPr>
        <w:pStyle w:val="ListParagraph"/>
        <w:spacing w:before="360" w:after="0" w:line="300" w:lineRule="auto"/>
        <w:ind w:right="144"/>
        <w:contextualSpacing w:val="0"/>
        <w:jc w:val="center"/>
        <w:rPr>
          <w:rFonts w:ascii="Arial" w:hAnsi="Arial" w:cs="Arial"/>
          <w:sz w:val="24"/>
        </w:rPr>
      </w:pPr>
      <w:r w:rsidRPr="000352E9">
        <w:rPr>
          <w:noProof/>
        </w:rPr>
        <w:drawing>
          <wp:inline distT="0" distB="0" distL="0" distR="0" wp14:anchorId="56DF185F" wp14:editId="47B6CA28">
            <wp:extent cx="971550" cy="282975"/>
            <wp:effectExtent l="0" t="0" r="0" b="3175"/>
            <wp:docPr id="8" name="Picture 8" descr="Logo for Team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eam Kentu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106" cy="296244"/>
                    </a:xfrm>
                    <a:prstGeom prst="rect">
                      <a:avLst/>
                    </a:prstGeom>
                    <a:noFill/>
                    <a:ln>
                      <a:noFill/>
                    </a:ln>
                  </pic:spPr>
                </pic:pic>
              </a:graphicData>
            </a:graphic>
          </wp:inline>
        </w:drawing>
      </w:r>
    </w:p>
    <w:p w14:paraId="1628833A" w14:textId="17DFABC4" w:rsidR="000A64F1" w:rsidRPr="00B91121" w:rsidRDefault="00ED2EEE" w:rsidP="00B91121">
      <w:pPr>
        <w:pStyle w:val="ListParagraph"/>
        <w:spacing w:before="120" w:after="0" w:line="300" w:lineRule="auto"/>
        <w:ind w:right="144"/>
        <w:contextualSpacing w:val="0"/>
        <w:rPr>
          <w:rFonts w:ascii="Arial" w:hAnsi="Arial" w:cs="Arial"/>
          <w:sz w:val="24"/>
        </w:rPr>
      </w:pPr>
      <w:r w:rsidRPr="00B91121">
        <w:rPr>
          <w:rFonts w:ascii="Arial" w:hAnsi="Arial" w:cs="Arial"/>
          <w:sz w:val="24"/>
        </w:rPr>
        <w:t>Rehabilitation Counselor should issue an authorization for the Planning Meeting upon completion of the Advanced Person Centered Employment Plan-Vocational Profile. The authorization should be no longer than 90 days.</w:t>
      </w:r>
      <w:r w:rsidR="00B26CE8">
        <w:rPr>
          <w:rFonts w:ascii="Arial" w:hAnsi="Arial" w:cs="Arial"/>
          <w:sz w:val="24"/>
        </w:rPr>
        <w:t xml:space="preserve">  </w:t>
      </w:r>
      <w:r w:rsidR="00B26CE8" w:rsidRPr="005615C3">
        <w:rPr>
          <w:rFonts w:ascii="Arial" w:hAnsi="Arial" w:cs="Arial"/>
          <w:sz w:val="24"/>
          <w:szCs w:val="24"/>
        </w:rPr>
        <w:t>This can also be used as a consultation service by the Certified Staff in conjunction with a Community Rehabilitation Program that may be providing one of the other models of Supported Employment.</w:t>
      </w:r>
      <w:r w:rsidR="00B26CE8" w:rsidRPr="00ED2EEE">
        <w:rPr>
          <w:rFonts w:ascii="Arial" w:eastAsia="Calibri" w:hAnsi="Arial" w:cs="Arial"/>
          <w:sz w:val="24"/>
        </w:rPr>
        <w:t xml:space="preserve">  </w:t>
      </w:r>
    </w:p>
    <w:p w14:paraId="2D40B83E" w14:textId="77777777" w:rsidR="000A64F1" w:rsidRDefault="000A64F1" w:rsidP="0081674C">
      <w:pPr>
        <w:pStyle w:val="ListParagraph"/>
        <w:numPr>
          <w:ilvl w:val="0"/>
          <w:numId w:val="3"/>
        </w:numPr>
        <w:spacing w:before="360" w:after="0"/>
        <w:ind w:right="144"/>
        <w:contextualSpacing w:val="0"/>
        <w:rPr>
          <w:rFonts w:ascii="Arial" w:hAnsi="Arial" w:cs="Arial"/>
          <w:b/>
          <w:sz w:val="24"/>
        </w:rPr>
      </w:pPr>
      <w:r w:rsidRPr="00DF527C">
        <w:rPr>
          <w:rFonts w:ascii="Arial" w:hAnsi="Arial" w:cs="Arial"/>
          <w:b/>
          <w:sz w:val="24"/>
        </w:rPr>
        <w:t>Needs Analysis</w:t>
      </w:r>
    </w:p>
    <w:p w14:paraId="26E8FE03" w14:textId="7B3D4A34" w:rsidR="000A64F1" w:rsidRPr="00554A30" w:rsidRDefault="000A64F1" w:rsidP="001D3D07">
      <w:pPr>
        <w:pStyle w:val="ListParagraph"/>
        <w:spacing w:before="120" w:after="0" w:line="300" w:lineRule="auto"/>
        <w:ind w:right="144"/>
        <w:contextualSpacing w:val="0"/>
        <w:rPr>
          <w:rFonts w:ascii="Arial" w:eastAsiaTheme="majorEastAsia" w:hAnsi="Arial" w:cs="Arial"/>
          <w:b/>
          <w:bCs/>
          <w:iCs/>
          <w:sz w:val="24"/>
        </w:rPr>
      </w:pPr>
      <w:r w:rsidRPr="00DF527C">
        <w:rPr>
          <w:rFonts w:ascii="Arial" w:hAnsi="Arial" w:cs="Arial"/>
          <w:sz w:val="24"/>
        </w:rPr>
        <w:t>The Needs Analysis report, specific to the acquired jo</w:t>
      </w:r>
      <w:r>
        <w:rPr>
          <w:rFonts w:ascii="Arial" w:hAnsi="Arial" w:cs="Arial"/>
          <w:sz w:val="24"/>
        </w:rPr>
        <w:t>b, should be submitted to the Vocational Rehabilitation</w:t>
      </w:r>
      <w:r w:rsidRPr="00DF527C">
        <w:rPr>
          <w:rFonts w:ascii="Arial" w:hAnsi="Arial" w:cs="Arial"/>
          <w:sz w:val="24"/>
        </w:rPr>
        <w:t xml:space="preserve"> </w:t>
      </w:r>
      <w:r>
        <w:rPr>
          <w:rFonts w:ascii="Arial" w:hAnsi="Arial" w:cs="Arial"/>
          <w:sz w:val="24"/>
        </w:rPr>
        <w:t>C</w:t>
      </w:r>
      <w:r w:rsidRPr="00DF527C">
        <w:rPr>
          <w:rFonts w:ascii="Arial" w:hAnsi="Arial" w:cs="Arial"/>
          <w:sz w:val="24"/>
        </w:rPr>
        <w:t>ou</w:t>
      </w:r>
      <w:r>
        <w:rPr>
          <w:rFonts w:ascii="Arial" w:hAnsi="Arial" w:cs="Arial"/>
          <w:sz w:val="24"/>
        </w:rPr>
        <w:t>nselor within 5 business days after</w:t>
      </w:r>
      <w:r w:rsidRPr="00DF527C">
        <w:rPr>
          <w:rFonts w:ascii="Arial" w:hAnsi="Arial" w:cs="Arial"/>
          <w:sz w:val="24"/>
        </w:rPr>
        <w:t xml:space="preserve"> job acquisition. </w:t>
      </w:r>
      <w:r w:rsidRPr="00DF527C">
        <w:rPr>
          <w:rFonts w:ascii="Arial" w:eastAsia="Calibri" w:hAnsi="Arial" w:cs="Arial"/>
          <w:sz w:val="24"/>
        </w:rPr>
        <w:t xml:space="preserve">The report must be developed according to the </w:t>
      </w:r>
      <w:r w:rsidRPr="000A64F1">
        <w:rPr>
          <w:rFonts w:ascii="Arial" w:eastAsia="Calibri" w:hAnsi="Arial" w:cs="Arial"/>
          <w:sz w:val="24"/>
        </w:rPr>
        <w:t xml:space="preserve">Marc Gold &amp; Associates </w:t>
      </w:r>
      <w:r w:rsidRPr="00DF527C">
        <w:rPr>
          <w:rFonts w:ascii="Arial" w:eastAsia="Calibri" w:hAnsi="Arial" w:cs="Arial"/>
          <w:sz w:val="24"/>
        </w:rPr>
        <w:t>Format</w:t>
      </w:r>
      <w:r>
        <w:rPr>
          <w:rFonts w:ascii="Arial" w:hAnsi="Arial" w:cs="Arial"/>
          <w:sz w:val="24"/>
        </w:rPr>
        <w:t>.</w:t>
      </w:r>
      <w:r w:rsidRPr="00DF527C">
        <w:rPr>
          <w:rFonts w:ascii="Arial" w:hAnsi="Arial" w:cs="Arial"/>
          <w:sz w:val="24"/>
        </w:rPr>
        <w:t xml:space="preserve">  </w:t>
      </w:r>
      <w:r w:rsidRPr="00DF527C">
        <w:rPr>
          <w:rFonts w:ascii="Arial" w:eastAsia="Calibri" w:hAnsi="Arial" w:cs="Arial"/>
          <w:sz w:val="24"/>
        </w:rPr>
        <w:t xml:space="preserve">This Fee can only be utilized by professionals who are </w:t>
      </w:r>
      <w:r w:rsidR="00C760CF" w:rsidRPr="00DF527C">
        <w:rPr>
          <w:rFonts w:ascii="Arial" w:eastAsia="Calibri" w:hAnsi="Arial" w:cs="Arial"/>
          <w:sz w:val="24"/>
        </w:rPr>
        <w:t>certified</w:t>
      </w:r>
      <w:r w:rsidRPr="00DF527C">
        <w:rPr>
          <w:rFonts w:ascii="Arial" w:eastAsia="Calibri" w:hAnsi="Arial" w:cs="Arial"/>
          <w:sz w:val="24"/>
        </w:rPr>
        <w:t xml:space="preserve"> in </w:t>
      </w:r>
      <w:r w:rsidRPr="00DF527C">
        <w:rPr>
          <w:rFonts w:ascii="Arial" w:hAnsi="Arial" w:cs="Arial"/>
          <w:sz w:val="24"/>
        </w:rPr>
        <w:t>Job Development</w:t>
      </w:r>
      <w:r w:rsidRPr="00DF527C">
        <w:rPr>
          <w:rFonts w:ascii="Arial" w:eastAsia="Calibri" w:hAnsi="Arial" w:cs="Arial"/>
          <w:sz w:val="24"/>
        </w:rPr>
        <w:t xml:space="preserve"> through Marc Gold &amp; Associates.</w:t>
      </w:r>
      <w:r>
        <w:rPr>
          <w:rFonts w:ascii="Arial" w:eastAsia="Calibri" w:hAnsi="Arial" w:cs="Arial"/>
          <w:sz w:val="24"/>
        </w:rPr>
        <w:t xml:space="preserve">  </w:t>
      </w:r>
      <w:r w:rsidR="00B25369" w:rsidRPr="005615C3">
        <w:rPr>
          <w:rFonts w:ascii="Arial" w:hAnsi="Arial" w:cs="Arial"/>
          <w:sz w:val="24"/>
          <w:szCs w:val="24"/>
        </w:rPr>
        <w:t>This can also be used as</w:t>
      </w:r>
      <w:r w:rsidR="00C760CF">
        <w:rPr>
          <w:rFonts w:ascii="Arial" w:hAnsi="Arial" w:cs="Arial"/>
          <w:sz w:val="24"/>
          <w:szCs w:val="24"/>
        </w:rPr>
        <w:t xml:space="preserve"> a consultation service by the certified s</w:t>
      </w:r>
      <w:r w:rsidR="00B25369" w:rsidRPr="005615C3">
        <w:rPr>
          <w:rFonts w:ascii="Arial" w:hAnsi="Arial" w:cs="Arial"/>
          <w:sz w:val="24"/>
          <w:szCs w:val="24"/>
        </w:rPr>
        <w:t>taff in conjunction with a Community Rehabilitation Program that may be providing one of the other models of Supported Employment.</w:t>
      </w:r>
      <w:r w:rsidR="00B25369" w:rsidRPr="005615C3">
        <w:rPr>
          <w:rFonts w:ascii="Arial" w:hAnsi="Arial" w:cs="Arial"/>
          <w:b/>
          <w:sz w:val="24"/>
          <w:szCs w:val="24"/>
        </w:rPr>
        <w:t xml:space="preserve">  </w:t>
      </w:r>
      <w:r w:rsidRPr="000A64F1">
        <w:rPr>
          <w:rFonts w:ascii="Arial" w:hAnsi="Arial" w:cs="Arial"/>
          <w:sz w:val="24"/>
          <w:szCs w:val="24"/>
        </w:rPr>
        <w:t xml:space="preserve">In instances where the </w:t>
      </w:r>
      <w:r w:rsidR="00C760CF" w:rsidRPr="000A64F1">
        <w:rPr>
          <w:rFonts w:ascii="Arial" w:hAnsi="Arial" w:cs="Arial"/>
          <w:sz w:val="24"/>
          <w:szCs w:val="24"/>
        </w:rPr>
        <w:t>certified</w:t>
      </w:r>
      <w:r w:rsidRPr="000A64F1">
        <w:rPr>
          <w:rFonts w:ascii="Arial" w:hAnsi="Arial" w:cs="Arial"/>
          <w:sz w:val="24"/>
          <w:szCs w:val="24"/>
        </w:rPr>
        <w:t xml:space="preserve"> staff is performing this service as a consultant</w:t>
      </w:r>
      <w:r w:rsidRPr="000A64F1">
        <w:rPr>
          <w:rFonts w:ascii="Arial" w:eastAsia="Calibri" w:hAnsi="Arial" w:cs="Arial"/>
          <w:sz w:val="24"/>
          <w:szCs w:val="24"/>
        </w:rPr>
        <w:t xml:space="preserve"> </w:t>
      </w:r>
      <w:r w:rsidRPr="000A64F1">
        <w:rPr>
          <w:rFonts w:ascii="Arial" w:hAnsi="Arial" w:cs="Arial"/>
          <w:sz w:val="24"/>
          <w:szCs w:val="24"/>
        </w:rPr>
        <w:t>to other Communi</w:t>
      </w:r>
      <w:r w:rsidR="00C760CF">
        <w:rPr>
          <w:rFonts w:ascii="Arial" w:hAnsi="Arial" w:cs="Arial"/>
          <w:sz w:val="24"/>
          <w:szCs w:val="24"/>
        </w:rPr>
        <w:t>ty Rehabilitation Programs, the</w:t>
      </w:r>
      <w:r w:rsidRPr="000A64F1">
        <w:rPr>
          <w:rFonts w:ascii="Arial" w:hAnsi="Arial" w:cs="Arial"/>
          <w:sz w:val="24"/>
          <w:szCs w:val="24"/>
        </w:rPr>
        <w:t xml:space="preserve"> payment is made upon completion of the service and submission of the report and is not contingent upon job acquisition.</w:t>
      </w:r>
      <w:r w:rsidRPr="000A64F1">
        <w:rPr>
          <w:rFonts w:ascii="Arial" w:eastAsiaTheme="majorEastAsia" w:hAnsi="Arial" w:cs="Arial"/>
          <w:bCs/>
          <w:i/>
          <w:iCs/>
          <w:sz w:val="24"/>
          <w:szCs w:val="24"/>
        </w:rPr>
        <w:t xml:space="preserve"> </w:t>
      </w:r>
      <w:r w:rsidRPr="000A64F1">
        <w:rPr>
          <w:rFonts w:ascii="Arial" w:eastAsia="Calibri" w:hAnsi="Arial" w:cs="Arial"/>
          <w:sz w:val="24"/>
          <w:szCs w:val="24"/>
        </w:rPr>
        <w:t xml:space="preserve">   </w:t>
      </w:r>
      <w:r w:rsidRPr="000A64F1">
        <w:rPr>
          <w:rFonts w:ascii="Arial" w:eastAsiaTheme="majorEastAsia" w:hAnsi="Arial" w:cs="Arial"/>
          <w:bCs/>
          <w:i/>
          <w:iCs/>
          <w:sz w:val="24"/>
          <w:szCs w:val="24"/>
        </w:rPr>
        <w:t xml:space="preserve"> </w:t>
      </w:r>
    </w:p>
    <w:p w14:paraId="36D2064F" w14:textId="5F2A4256" w:rsidR="00A1657E" w:rsidRPr="00A1657E" w:rsidRDefault="00A1657E" w:rsidP="0081674C">
      <w:pPr>
        <w:pStyle w:val="ListParagraph"/>
        <w:numPr>
          <w:ilvl w:val="0"/>
          <w:numId w:val="3"/>
        </w:numPr>
        <w:spacing w:before="360" w:after="0"/>
        <w:ind w:right="144"/>
        <w:contextualSpacing w:val="0"/>
        <w:rPr>
          <w:rFonts w:ascii="Arial" w:hAnsi="Arial" w:cs="Arial"/>
          <w:sz w:val="28"/>
        </w:rPr>
      </w:pPr>
      <w:r>
        <w:rPr>
          <w:rFonts w:ascii="Arial" w:hAnsi="Arial" w:cs="Arial"/>
          <w:b/>
          <w:sz w:val="24"/>
        </w:rPr>
        <w:t>Job Development</w:t>
      </w:r>
      <w:r w:rsidR="00500448">
        <w:rPr>
          <w:rFonts w:ascii="Arial" w:hAnsi="Arial" w:cs="Arial"/>
          <w:b/>
          <w:sz w:val="24"/>
        </w:rPr>
        <w:t xml:space="preserve"> (Customized Supported Employment)</w:t>
      </w:r>
    </w:p>
    <w:p w14:paraId="406ED3AC" w14:textId="3541DB34" w:rsidR="00A1657E" w:rsidRDefault="00A1657E" w:rsidP="001D3D07">
      <w:pPr>
        <w:pStyle w:val="ListParagraph"/>
        <w:spacing w:before="120" w:after="0" w:line="300" w:lineRule="auto"/>
        <w:ind w:right="144"/>
        <w:contextualSpacing w:val="0"/>
        <w:rPr>
          <w:rFonts w:ascii="Arial" w:hAnsi="Arial" w:cs="Arial"/>
          <w:sz w:val="24"/>
        </w:rPr>
      </w:pPr>
      <w:r w:rsidRPr="00A1657E">
        <w:rPr>
          <w:rFonts w:ascii="Arial" w:hAnsi="Arial" w:cs="Arial"/>
          <w:sz w:val="24"/>
        </w:rPr>
        <w:t>The customized job development fee will only be paid for a suitable customized job, which has been identified in the Vocation Profile. This fee will be paid after the consumer completes one day of employment. If a labor market position is obtained instead of a customized position, then the Tradi</w:t>
      </w:r>
      <w:r>
        <w:rPr>
          <w:rFonts w:ascii="Arial" w:hAnsi="Arial" w:cs="Arial"/>
          <w:sz w:val="24"/>
        </w:rPr>
        <w:t>tional Supported Employment</w:t>
      </w:r>
      <w:r w:rsidRPr="00A1657E">
        <w:rPr>
          <w:rFonts w:ascii="Arial" w:hAnsi="Arial" w:cs="Arial"/>
          <w:sz w:val="24"/>
        </w:rPr>
        <w:t xml:space="preserve"> Job Development fee of $1,000</w:t>
      </w:r>
      <w:r>
        <w:rPr>
          <w:rFonts w:ascii="Arial" w:hAnsi="Arial" w:cs="Arial"/>
          <w:sz w:val="24"/>
        </w:rPr>
        <w:t xml:space="preserve"> should be utilized.  The Vocational Rehabilitation</w:t>
      </w:r>
      <w:r w:rsidRPr="00A1657E">
        <w:rPr>
          <w:rFonts w:ascii="Arial" w:hAnsi="Arial" w:cs="Arial"/>
          <w:sz w:val="24"/>
        </w:rPr>
        <w:t xml:space="preserve"> </w:t>
      </w:r>
      <w:r>
        <w:rPr>
          <w:rFonts w:ascii="Arial" w:hAnsi="Arial" w:cs="Arial"/>
          <w:sz w:val="24"/>
        </w:rPr>
        <w:t>C</w:t>
      </w:r>
      <w:r w:rsidRPr="00A1657E">
        <w:rPr>
          <w:rFonts w:ascii="Arial" w:hAnsi="Arial" w:cs="Arial"/>
          <w:sz w:val="24"/>
        </w:rPr>
        <w:t>ounselor should issue an authorization for Job Development upon receipt of the Planning Meeting documentation, and after the Indi</w:t>
      </w:r>
      <w:r>
        <w:rPr>
          <w:rFonts w:ascii="Arial" w:hAnsi="Arial" w:cs="Arial"/>
          <w:sz w:val="24"/>
        </w:rPr>
        <w:t>vidual Plan for Employment</w:t>
      </w:r>
      <w:r w:rsidRPr="00A1657E">
        <w:rPr>
          <w:rFonts w:ascii="Arial" w:hAnsi="Arial" w:cs="Arial"/>
          <w:sz w:val="24"/>
        </w:rPr>
        <w:t xml:space="preserve"> has been signed by the consumer. </w:t>
      </w:r>
      <w:r w:rsidR="008D5D16">
        <w:rPr>
          <w:rFonts w:ascii="Arial" w:hAnsi="Arial" w:cs="Arial"/>
          <w:sz w:val="24"/>
        </w:rPr>
        <w:t xml:space="preserve">Authorizations should be done on a quarterly basis. </w:t>
      </w:r>
      <w:r w:rsidRPr="00A1657E">
        <w:rPr>
          <w:rFonts w:ascii="Arial" w:hAnsi="Arial" w:cs="Arial"/>
          <w:sz w:val="24"/>
        </w:rPr>
        <w:t xml:space="preserve"> Job Development No</w:t>
      </w:r>
      <w:r>
        <w:rPr>
          <w:rFonts w:ascii="Arial" w:hAnsi="Arial" w:cs="Arial"/>
          <w:sz w:val="24"/>
        </w:rPr>
        <w:t>tes must be submitted to the Office of Vocational Rehabilitation</w:t>
      </w:r>
      <w:r w:rsidRPr="00A1657E">
        <w:rPr>
          <w:rFonts w:ascii="Arial" w:hAnsi="Arial" w:cs="Arial"/>
          <w:sz w:val="24"/>
        </w:rPr>
        <w:t xml:space="preserve"> </w:t>
      </w:r>
      <w:r>
        <w:rPr>
          <w:rFonts w:ascii="Arial" w:hAnsi="Arial" w:cs="Arial"/>
          <w:sz w:val="24"/>
        </w:rPr>
        <w:t>C</w:t>
      </w:r>
      <w:r w:rsidRPr="00A1657E">
        <w:rPr>
          <w:rFonts w:ascii="Arial" w:hAnsi="Arial" w:cs="Arial"/>
          <w:sz w:val="24"/>
        </w:rPr>
        <w:t>ounselor by the 5</w:t>
      </w:r>
      <w:r w:rsidRPr="00A1657E">
        <w:rPr>
          <w:rFonts w:ascii="Arial" w:hAnsi="Arial" w:cs="Arial"/>
          <w:sz w:val="24"/>
          <w:vertAlign w:val="superscript"/>
        </w:rPr>
        <w:t>th</w:t>
      </w:r>
      <w:r w:rsidRPr="00A1657E">
        <w:rPr>
          <w:rFonts w:ascii="Arial" w:hAnsi="Arial" w:cs="Arial"/>
          <w:sz w:val="24"/>
        </w:rPr>
        <w:t xml:space="preserve"> of each month.</w:t>
      </w:r>
    </w:p>
    <w:p w14:paraId="56B340AC" w14:textId="0CC8CA5D" w:rsidR="00500448" w:rsidRDefault="00500448" w:rsidP="0081674C">
      <w:pPr>
        <w:pStyle w:val="ListParagraph"/>
        <w:numPr>
          <w:ilvl w:val="0"/>
          <w:numId w:val="3"/>
        </w:numPr>
        <w:spacing w:before="360" w:after="0"/>
        <w:ind w:right="144"/>
        <w:contextualSpacing w:val="0"/>
        <w:rPr>
          <w:rFonts w:ascii="Arial" w:hAnsi="Arial" w:cs="Arial"/>
          <w:b/>
          <w:sz w:val="24"/>
        </w:rPr>
      </w:pPr>
      <w:r w:rsidRPr="00500448">
        <w:rPr>
          <w:rFonts w:ascii="Arial" w:hAnsi="Arial" w:cs="Arial"/>
          <w:b/>
          <w:sz w:val="24"/>
        </w:rPr>
        <w:t>Job Analysis</w:t>
      </w:r>
    </w:p>
    <w:p w14:paraId="0E080AA9" w14:textId="4EC7A538" w:rsidR="00500448" w:rsidRDefault="00500448" w:rsidP="001D3D07">
      <w:pPr>
        <w:pStyle w:val="ListParagraph"/>
        <w:spacing w:before="120" w:after="0" w:line="300" w:lineRule="auto"/>
        <w:ind w:right="144"/>
        <w:contextualSpacing w:val="0"/>
        <w:rPr>
          <w:rFonts w:ascii="Arial" w:hAnsi="Arial" w:cs="Arial"/>
          <w:b/>
          <w:sz w:val="24"/>
          <w:szCs w:val="24"/>
        </w:rPr>
      </w:pPr>
      <w:r w:rsidRPr="00500448">
        <w:rPr>
          <w:rFonts w:ascii="Arial" w:hAnsi="Arial" w:cs="Arial"/>
          <w:sz w:val="24"/>
        </w:rPr>
        <w:t>Payment will be rendered after completion of acceptable service and the Systematic Instruction Job Analys</w:t>
      </w:r>
      <w:r>
        <w:rPr>
          <w:rFonts w:ascii="Arial" w:hAnsi="Arial" w:cs="Arial"/>
          <w:sz w:val="24"/>
        </w:rPr>
        <w:t>is report is submitted to the Vocational Rehabilitation</w:t>
      </w:r>
      <w:r w:rsidRPr="00500448">
        <w:rPr>
          <w:rFonts w:ascii="Arial" w:hAnsi="Arial" w:cs="Arial"/>
          <w:sz w:val="24"/>
        </w:rPr>
        <w:t xml:space="preserve"> </w:t>
      </w:r>
      <w:r>
        <w:rPr>
          <w:rFonts w:ascii="Arial" w:hAnsi="Arial" w:cs="Arial"/>
          <w:sz w:val="24"/>
        </w:rPr>
        <w:t>C</w:t>
      </w:r>
      <w:r w:rsidRPr="00500448">
        <w:rPr>
          <w:rFonts w:ascii="Arial" w:hAnsi="Arial" w:cs="Arial"/>
          <w:sz w:val="24"/>
        </w:rPr>
        <w:t>ounselor within 5 days of the last analysis activity. The authorization timeframe should not exceed 30 days.  Authorization for this service should be generated concurrently with the 30-Day Stable Employment Outcome.  This Fee can only be uti</w:t>
      </w:r>
      <w:r w:rsidR="00C760CF">
        <w:rPr>
          <w:rFonts w:ascii="Arial" w:hAnsi="Arial" w:cs="Arial"/>
          <w:sz w:val="24"/>
        </w:rPr>
        <w:t>lized by professionals who are c</w:t>
      </w:r>
      <w:r w:rsidRPr="00500448">
        <w:rPr>
          <w:rFonts w:ascii="Arial" w:hAnsi="Arial" w:cs="Arial"/>
          <w:sz w:val="24"/>
        </w:rPr>
        <w:t>ertified in Systematic Instruction through Marc Gold &amp; Associates.</w:t>
      </w:r>
      <w:r w:rsidR="00B25369">
        <w:rPr>
          <w:rFonts w:ascii="Arial" w:hAnsi="Arial" w:cs="Arial"/>
          <w:sz w:val="24"/>
        </w:rPr>
        <w:t xml:space="preserve">  </w:t>
      </w:r>
      <w:r w:rsidR="00B25369" w:rsidRPr="005615C3">
        <w:rPr>
          <w:rFonts w:ascii="Arial" w:hAnsi="Arial" w:cs="Arial"/>
          <w:sz w:val="24"/>
          <w:szCs w:val="24"/>
        </w:rPr>
        <w:t xml:space="preserve">This can also be used as a consultation service by the </w:t>
      </w:r>
      <w:r w:rsidR="00C760CF">
        <w:rPr>
          <w:rFonts w:ascii="Arial" w:hAnsi="Arial" w:cs="Arial"/>
          <w:sz w:val="24"/>
          <w:szCs w:val="24"/>
        </w:rPr>
        <w:t>c</w:t>
      </w:r>
      <w:r w:rsidR="00B25369" w:rsidRPr="005615C3">
        <w:rPr>
          <w:rFonts w:ascii="Arial" w:hAnsi="Arial" w:cs="Arial"/>
          <w:sz w:val="24"/>
          <w:szCs w:val="24"/>
        </w:rPr>
        <w:t xml:space="preserve">ertified </w:t>
      </w:r>
      <w:r w:rsidR="00C760CF">
        <w:rPr>
          <w:rFonts w:ascii="Arial" w:hAnsi="Arial" w:cs="Arial"/>
          <w:sz w:val="24"/>
          <w:szCs w:val="24"/>
        </w:rPr>
        <w:t>s</w:t>
      </w:r>
      <w:r w:rsidR="00B25369" w:rsidRPr="005615C3">
        <w:rPr>
          <w:rFonts w:ascii="Arial" w:hAnsi="Arial" w:cs="Arial"/>
          <w:sz w:val="24"/>
          <w:szCs w:val="24"/>
        </w:rPr>
        <w:t>taff in conjunction with a Community Rehabilitation Program that may be providing one of the other models of Supported Employment.</w:t>
      </w:r>
      <w:r w:rsidR="00B25369" w:rsidRPr="005615C3">
        <w:rPr>
          <w:rFonts w:ascii="Arial" w:hAnsi="Arial" w:cs="Arial"/>
          <w:b/>
          <w:sz w:val="24"/>
          <w:szCs w:val="24"/>
        </w:rPr>
        <w:t xml:space="preserve">  </w:t>
      </w:r>
    </w:p>
    <w:p w14:paraId="3C9FB62C" w14:textId="4A3E23D8" w:rsidR="0081674C" w:rsidRDefault="0081674C" w:rsidP="0081674C">
      <w:pPr>
        <w:pStyle w:val="ListParagraph"/>
        <w:spacing w:before="600" w:after="0" w:line="300" w:lineRule="auto"/>
        <w:ind w:right="144"/>
        <w:contextualSpacing w:val="0"/>
        <w:jc w:val="center"/>
        <w:rPr>
          <w:rFonts w:ascii="Arial" w:hAnsi="Arial" w:cs="Arial"/>
          <w:sz w:val="24"/>
        </w:rPr>
      </w:pPr>
      <w:r w:rsidRPr="000352E9">
        <w:rPr>
          <w:noProof/>
        </w:rPr>
        <w:drawing>
          <wp:inline distT="0" distB="0" distL="0" distR="0" wp14:anchorId="4CF1ECD6" wp14:editId="78179FA3">
            <wp:extent cx="971550" cy="282975"/>
            <wp:effectExtent l="0" t="0" r="0" b="3175"/>
            <wp:docPr id="10" name="Picture 10" descr="Logo for Team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eam Kentu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106" cy="296244"/>
                    </a:xfrm>
                    <a:prstGeom prst="rect">
                      <a:avLst/>
                    </a:prstGeom>
                    <a:noFill/>
                    <a:ln>
                      <a:noFill/>
                    </a:ln>
                  </pic:spPr>
                </pic:pic>
              </a:graphicData>
            </a:graphic>
          </wp:inline>
        </w:drawing>
      </w:r>
    </w:p>
    <w:p w14:paraId="6A28D66D" w14:textId="2CC1CD64" w:rsidR="00500448" w:rsidRPr="00F23952" w:rsidRDefault="00500448" w:rsidP="0081674C">
      <w:pPr>
        <w:pStyle w:val="ListParagraph"/>
        <w:numPr>
          <w:ilvl w:val="0"/>
          <w:numId w:val="3"/>
        </w:numPr>
        <w:spacing w:before="360" w:after="0"/>
        <w:ind w:right="144"/>
        <w:contextualSpacing w:val="0"/>
        <w:rPr>
          <w:rFonts w:ascii="Arial" w:hAnsi="Arial" w:cs="Arial"/>
          <w:b/>
          <w:sz w:val="28"/>
        </w:rPr>
      </w:pPr>
      <w:r w:rsidRPr="00500448">
        <w:rPr>
          <w:rFonts w:ascii="Arial" w:hAnsi="Arial" w:cs="Arial"/>
          <w:b/>
          <w:sz w:val="24"/>
        </w:rPr>
        <w:t>Stable Employment Outcome</w:t>
      </w:r>
    </w:p>
    <w:p w14:paraId="61558BEF" w14:textId="43FA0A81" w:rsidR="00F23952" w:rsidRPr="0081674C" w:rsidRDefault="00F23952" w:rsidP="0081674C">
      <w:pPr>
        <w:pStyle w:val="ListParagraph"/>
        <w:spacing w:before="120" w:after="240" w:line="300" w:lineRule="auto"/>
        <w:ind w:right="144"/>
        <w:contextualSpacing w:val="0"/>
        <w:rPr>
          <w:rFonts w:ascii="Arial" w:hAnsi="Arial" w:cs="Arial"/>
          <w:sz w:val="24"/>
        </w:rPr>
      </w:pPr>
      <w:r w:rsidRPr="00F23952">
        <w:rPr>
          <w:rFonts w:ascii="Arial" w:hAnsi="Arial" w:cs="Arial"/>
          <w:sz w:val="24"/>
        </w:rPr>
        <w:t>Once the individual has obtained competitive integrated employment, the outcome-fee should be authorized to the supported employment provider. Stable Employment Activity No</w:t>
      </w:r>
      <w:r>
        <w:rPr>
          <w:rFonts w:ascii="Arial" w:hAnsi="Arial" w:cs="Arial"/>
          <w:sz w:val="24"/>
        </w:rPr>
        <w:t>tes must</w:t>
      </w:r>
      <w:r w:rsidR="00C760CF">
        <w:rPr>
          <w:rFonts w:ascii="Arial" w:hAnsi="Arial" w:cs="Arial"/>
          <w:sz w:val="24"/>
        </w:rPr>
        <w:t xml:space="preserve"> </w:t>
      </w:r>
      <w:r w:rsidRPr="0081674C">
        <w:rPr>
          <w:rFonts w:ascii="Arial" w:hAnsi="Arial" w:cs="Arial"/>
          <w:sz w:val="24"/>
        </w:rPr>
        <w:t>be submitted to the Office of Vocational Rehabilitation Counselor by the 5</w:t>
      </w:r>
      <w:r w:rsidRPr="0081674C">
        <w:rPr>
          <w:rFonts w:ascii="Arial" w:hAnsi="Arial" w:cs="Arial"/>
          <w:sz w:val="24"/>
          <w:vertAlign w:val="superscript"/>
        </w:rPr>
        <w:t>th</w:t>
      </w:r>
      <w:r w:rsidRPr="0081674C">
        <w:rPr>
          <w:rFonts w:ascii="Arial" w:hAnsi="Arial" w:cs="Arial"/>
          <w:sz w:val="24"/>
        </w:rPr>
        <w:t xml:space="preserve"> of each month. Payment for outcomes should occur after receiving the respective invoice, and after receiving the 30, 60 &amp; 90-day monthly reports confirming that stable employment has been achieved.  The Long Term Support Plan should be submitted for day 60.</w:t>
      </w:r>
    </w:p>
    <w:p w14:paraId="318AA275" w14:textId="1BFAAA74" w:rsidR="00F23952" w:rsidRDefault="00F23952" w:rsidP="00B91121">
      <w:pPr>
        <w:spacing w:before="240" w:after="240" w:line="300" w:lineRule="auto"/>
        <w:ind w:left="144" w:right="144"/>
        <w:rPr>
          <w:rFonts w:ascii="Arial" w:hAnsi="Arial" w:cs="Arial"/>
          <w:b/>
          <w:sz w:val="24"/>
        </w:rPr>
      </w:pPr>
      <w:r w:rsidRPr="00F23952">
        <w:rPr>
          <w:rFonts w:ascii="Arial" w:hAnsi="Arial" w:cs="Arial"/>
          <w:b/>
          <w:sz w:val="24"/>
        </w:rPr>
        <w:t>Budget description:</w:t>
      </w:r>
      <w:r>
        <w:rPr>
          <w:rFonts w:ascii="Arial" w:hAnsi="Arial" w:cs="Arial"/>
          <w:b/>
          <w:sz w:val="24"/>
        </w:rPr>
        <w:t xml:space="preserve"> </w:t>
      </w:r>
      <w:r w:rsidRPr="00F23952">
        <w:rPr>
          <w:rFonts w:ascii="Arial" w:hAnsi="Arial" w:cs="Arial"/>
          <w:sz w:val="24"/>
        </w:rPr>
        <w:t>Supported Employment Youth (14 – 24)</w:t>
      </w:r>
      <w:r w:rsidRPr="00FD53AD">
        <w:rPr>
          <w:rFonts w:ascii="Arial" w:hAnsi="Arial" w:cs="Arial"/>
          <w:b/>
          <w:sz w:val="24"/>
        </w:rPr>
        <w:t xml:space="preserve"> </w:t>
      </w:r>
      <w:r w:rsidRPr="00FD53AD">
        <w:rPr>
          <w:rFonts w:ascii="Arial" w:hAnsi="Arial" w:cs="Arial"/>
          <w:b/>
          <w:sz w:val="24"/>
          <w:u w:val="single"/>
        </w:rPr>
        <w:t>or</w:t>
      </w:r>
      <w:r w:rsidRPr="00F23952">
        <w:rPr>
          <w:rFonts w:ascii="Arial" w:hAnsi="Arial" w:cs="Arial"/>
          <w:sz w:val="24"/>
        </w:rPr>
        <w:t xml:space="preserve"> Supported Employment Adult (25+).</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5940"/>
        <w:gridCol w:w="2235"/>
      </w:tblGrid>
      <w:tr w:rsidR="00F23952" w14:paraId="591AD6B4" w14:textId="77777777" w:rsidTr="00702E62">
        <w:trPr>
          <w:jc w:val="center"/>
        </w:trPr>
        <w:tc>
          <w:tcPr>
            <w:tcW w:w="2595" w:type="dxa"/>
            <w:shd w:val="clear" w:color="auto" w:fill="000000" w:themeFill="text1"/>
          </w:tcPr>
          <w:p w14:paraId="60BAABCF" w14:textId="14018A9F" w:rsidR="00F23952" w:rsidRPr="00F23952" w:rsidRDefault="00F23952" w:rsidP="00F23952">
            <w:pPr>
              <w:spacing w:before="120" w:after="120"/>
              <w:jc w:val="center"/>
              <w:rPr>
                <w:rFonts w:ascii="Arial" w:hAnsi="Arial" w:cs="Arial"/>
                <w:b/>
                <w:sz w:val="26"/>
                <w:szCs w:val="26"/>
              </w:rPr>
            </w:pPr>
            <w:r w:rsidRPr="00F23952">
              <w:rPr>
                <w:rFonts w:ascii="Arial" w:hAnsi="Arial" w:cs="Arial"/>
                <w:b/>
                <w:sz w:val="26"/>
                <w:szCs w:val="26"/>
              </w:rPr>
              <w:t>Expenditure Code</w:t>
            </w:r>
          </w:p>
        </w:tc>
        <w:tc>
          <w:tcPr>
            <w:tcW w:w="5940" w:type="dxa"/>
            <w:shd w:val="clear" w:color="auto" w:fill="000000" w:themeFill="text1"/>
          </w:tcPr>
          <w:p w14:paraId="745E0FDE" w14:textId="05B51888" w:rsidR="00F23952" w:rsidRPr="00F23952" w:rsidRDefault="00F23952" w:rsidP="00F23952">
            <w:pPr>
              <w:spacing w:before="120" w:after="120"/>
              <w:jc w:val="center"/>
              <w:rPr>
                <w:rFonts w:ascii="Arial" w:hAnsi="Arial" w:cs="Arial"/>
                <w:b/>
                <w:sz w:val="26"/>
                <w:szCs w:val="26"/>
              </w:rPr>
            </w:pPr>
            <w:r w:rsidRPr="00F23952">
              <w:rPr>
                <w:rFonts w:ascii="Arial" w:hAnsi="Arial" w:cs="Arial"/>
                <w:b/>
                <w:sz w:val="26"/>
                <w:szCs w:val="26"/>
              </w:rPr>
              <w:t>Customized Supported Employment Service</w:t>
            </w:r>
          </w:p>
        </w:tc>
        <w:tc>
          <w:tcPr>
            <w:tcW w:w="2235" w:type="dxa"/>
            <w:shd w:val="clear" w:color="auto" w:fill="000000" w:themeFill="text1"/>
          </w:tcPr>
          <w:p w14:paraId="5793B886" w14:textId="245E2386" w:rsidR="00F23952" w:rsidRPr="00F23952" w:rsidRDefault="00F23952" w:rsidP="00F23952">
            <w:pPr>
              <w:spacing w:before="120" w:after="120"/>
              <w:jc w:val="center"/>
              <w:rPr>
                <w:rFonts w:ascii="Arial" w:hAnsi="Arial" w:cs="Arial"/>
                <w:b/>
                <w:sz w:val="26"/>
                <w:szCs w:val="26"/>
              </w:rPr>
            </w:pPr>
            <w:r w:rsidRPr="00F23952">
              <w:rPr>
                <w:rFonts w:ascii="Arial" w:hAnsi="Arial" w:cs="Arial"/>
                <w:b/>
                <w:sz w:val="26"/>
                <w:szCs w:val="26"/>
              </w:rPr>
              <w:t>Fee</w:t>
            </w:r>
          </w:p>
        </w:tc>
      </w:tr>
      <w:tr w:rsidR="00F23952" w14:paraId="47E87BDA" w14:textId="77777777" w:rsidTr="00702E62">
        <w:trPr>
          <w:jc w:val="center"/>
        </w:trPr>
        <w:tc>
          <w:tcPr>
            <w:tcW w:w="2595" w:type="dxa"/>
          </w:tcPr>
          <w:p w14:paraId="75AB920D" w14:textId="24988DD5" w:rsidR="00F23952" w:rsidRPr="00F404FE" w:rsidRDefault="00F23952" w:rsidP="00F404FE">
            <w:pPr>
              <w:spacing w:before="120" w:after="120"/>
              <w:jc w:val="center"/>
              <w:rPr>
                <w:rFonts w:ascii="Arial" w:hAnsi="Arial" w:cs="Arial"/>
                <w:sz w:val="24"/>
              </w:rPr>
            </w:pPr>
            <w:r w:rsidRPr="00F404FE">
              <w:rPr>
                <w:rFonts w:ascii="Arial" w:hAnsi="Arial" w:cs="Arial"/>
                <w:sz w:val="24"/>
              </w:rPr>
              <w:t>11E</w:t>
            </w:r>
          </w:p>
        </w:tc>
        <w:tc>
          <w:tcPr>
            <w:tcW w:w="5940" w:type="dxa"/>
          </w:tcPr>
          <w:p w14:paraId="69D72D6B" w14:textId="77777777" w:rsidR="000A22DD" w:rsidRPr="000A22DD" w:rsidRDefault="00F23952" w:rsidP="000A22DD">
            <w:pPr>
              <w:spacing w:before="120" w:after="120"/>
              <w:jc w:val="center"/>
              <w:rPr>
                <w:rFonts w:ascii="Arial" w:hAnsi="Arial" w:cs="Arial"/>
                <w:sz w:val="24"/>
              </w:rPr>
            </w:pPr>
            <w:r w:rsidRPr="000A22DD">
              <w:rPr>
                <w:rFonts w:ascii="Arial" w:hAnsi="Arial" w:cs="Arial"/>
                <w:sz w:val="24"/>
              </w:rPr>
              <w:t xml:space="preserve">Customized Person Centered Job Selection </w:t>
            </w:r>
          </w:p>
          <w:p w14:paraId="520EF4AF" w14:textId="2F6C53CA" w:rsidR="00F23952" w:rsidRPr="000A22DD" w:rsidRDefault="00F23952" w:rsidP="000A22DD">
            <w:pPr>
              <w:spacing w:before="120" w:after="120"/>
              <w:jc w:val="center"/>
              <w:rPr>
                <w:rFonts w:ascii="Arial" w:hAnsi="Arial" w:cs="Arial"/>
                <w:sz w:val="24"/>
              </w:rPr>
            </w:pPr>
            <w:r w:rsidRPr="000A22DD">
              <w:rPr>
                <w:rFonts w:ascii="Arial" w:hAnsi="Arial" w:cs="Arial"/>
                <w:sz w:val="24"/>
              </w:rPr>
              <w:t>(Vocational Profile)</w:t>
            </w:r>
          </w:p>
        </w:tc>
        <w:tc>
          <w:tcPr>
            <w:tcW w:w="2235" w:type="dxa"/>
          </w:tcPr>
          <w:p w14:paraId="22CDB013" w14:textId="5C41F7E0" w:rsidR="00F23952" w:rsidRPr="00F404FE" w:rsidRDefault="00F23952" w:rsidP="00F404FE">
            <w:pPr>
              <w:spacing w:before="120" w:after="120"/>
              <w:jc w:val="center"/>
              <w:rPr>
                <w:rFonts w:ascii="Arial" w:hAnsi="Arial" w:cs="Arial"/>
                <w:sz w:val="24"/>
              </w:rPr>
            </w:pPr>
            <w:r w:rsidRPr="00F404FE">
              <w:rPr>
                <w:rFonts w:ascii="Arial" w:hAnsi="Arial" w:cs="Arial"/>
                <w:sz w:val="24"/>
              </w:rPr>
              <w:t>$1,750</w:t>
            </w:r>
          </w:p>
        </w:tc>
      </w:tr>
      <w:tr w:rsidR="00F23952" w14:paraId="0566FD4F" w14:textId="77777777" w:rsidTr="00AD0311">
        <w:trPr>
          <w:jc w:val="center"/>
        </w:trPr>
        <w:tc>
          <w:tcPr>
            <w:tcW w:w="2595" w:type="dxa"/>
            <w:shd w:val="clear" w:color="auto" w:fill="auto"/>
          </w:tcPr>
          <w:p w14:paraId="3CE447D1" w14:textId="4F5D9E99" w:rsidR="00F23952" w:rsidRPr="00F404FE" w:rsidRDefault="00AD0311" w:rsidP="00F404FE">
            <w:pPr>
              <w:spacing w:before="120" w:after="120"/>
              <w:jc w:val="center"/>
              <w:rPr>
                <w:rFonts w:ascii="Arial" w:hAnsi="Arial" w:cs="Arial"/>
                <w:sz w:val="24"/>
              </w:rPr>
            </w:pPr>
            <w:r>
              <w:rPr>
                <w:rFonts w:ascii="Arial" w:hAnsi="Arial" w:cs="Arial"/>
                <w:sz w:val="24"/>
              </w:rPr>
              <w:t>72B</w:t>
            </w:r>
          </w:p>
        </w:tc>
        <w:tc>
          <w:tcPr>
            <w:tcW w:w="5940" w:type="dxa"/>
          </w:tcPr>
          <w:p w14:paraId="2642D1CD" w14:textId="77777777" w:rsidR="009C2F39" w:rsidRPr="000A22DD" w:rsidRDefault="00F23952" w:rsidP="00F404FE">
            <w:pPr>
              <w:spacing w:before="120" w:after="120"/>
              <w:jc w:val="center"/>
              <w:rPr>
                <w:rFonts w:ascii="Arial" w:hAnsi="Arial" w:cs="Arial"/>
                <w:sz w:val="24"/>
              </w:rPr>
            </w:pPr>
            <w:r w:rsidRPr="000A22DD">
              <w:rPr>
                <w:rFonts w:ascii="Arial" w:hAnsi="Arial" w:cs="Arial"/>
                <w:sz w:val="24"/>
              </w:rPr>
              <w:t>Visual Resume</w:t>
            </w:r>
            <w:r w:rsidR="00072746" w:rsidRPr="000A22DD">
              <w:rPr>
                <w:rFonts w:ascii="Arial" w:hAnsi="Arial" w:cs="Arial"/>
                <w:sz w:val="24"/>
              </w:rPr>
              <w:t xml:space="preserve"> </w:t>
            </w:r>
          </w:p>
          <w:p w14:paraId="1CA3ECCD" w14:textId="1072E27D" w:rsidR="00F23952" w:rsidRPr="000A22DD" w:rsidRDefault="000805F3" w:rsidP="00F404FE">
            <w:pPr>
              <w:spacing w:before="120" w:after="120"/>
              <w:jc w:val="center"/>
              <w:rPr>
                <w:rFonts w:ascii="Arial" w:hAnsi="Arial" w:cs="Arial"/>
                <w:sz w:val="24"/>
              </w:rPr>
            </w:pPr>
            <w:r w:rsidRPr="000A22DD">
              <w:rPr>
                <w:rFonts w:ascii="Arial" w:hAnsi="Arial" w:cs="Arial"/>
                <w:sz w:val="24"/>
              </w:rPr>
              <w:t xml:space="preserve">*Consultation service that can be used with other models of </w:t>
            </w:r>
            <w:r w:rsidR="008B25E6" w:rsidRPr="000A22DD">
              <w:rPr>
                <w:rFonts w:ascii="Arial" w:hAnsi="Arial" w:cs="Arial"/>
                <w:sz w:val="24"/>
              </w:rPr>
              <w:t>S</w:t>
            </w:r>
            <w:r w:rsidR="008B25E6">
              <w:rPr>
                <w:rFonts w:ascii="Arial" w:hAnsi="Arial" w:cs="Arial"/>
                <w:sz w:val="24"/>
              </w:rPr>
              <w:t xml:space="preserve">upported Employment </w:t>
            </w:r>
          </w:p>
        </w:tc>
        <w:tc>
          <w:tcPr>
            <w:tcW w:w="2235" w:type="dxa"/>
          </w:tcPr>
          <w:p w14:paraId="57C04013" w14:textId="77BE27BB" w:rsidR="00F23952" w:rsidRPr="00F404FE" w:rsidRDefault="00F404FE" w:rsidP="00F404FE">
            <w:pPr>
              <w:spacing w:before="120" w:after="120"/>
              <w:jc w:val="center"/>
              <w:rPr>
                <w:rFonts w:ascii="Arial" w:hAnsi="Arial" w:cs="Arial"/>
                <w:sz w:val="24"/>
              </w:rPr>
            </w:pPr>
            <w:r w:rsidRPr="00F404FE">
              <w:rPr>
                <w:rFonts w:ascii="Arial" w:hAnsi="Arial" w:cs="Arial"/>
                <w:sz w:val="24"/>
              </w:rPr>
              <w:t>$200</w:t>
            </w:r>
          </w:p>
        </w:tc>
      </w:tr>
      <w:tr w:rsidR="00F23952" w14:paraId="22618CD8" w14:textId="77777777" w:rsidTr="00702E62">
        <w:trPr>
          <w:jc w:val="center"/>
        </w:trPr>
        <w:tc>
          <w:tcPr>
            <w:tcW w:w="2595" w:type="dxa"/>
          </w:tcPr>
          <w:p w14:paraId="5B108276" w14:textId="65814017" w:rsidR="00F23952" w:rsidRPr="00F404FE" w:rsidRDefault="00F404FE" w:rsidP="00F404FE">
            <w:pPr>
              <w:spacing w:before="120" w:after="120"/>
              <w:jc w:val="center"/>
              <w:rPr>
                <w:rFonts w:ascii="Arial" w:hAnsi="Arial" w:cs="Arial"/>
                <w:sz w:val="24"/>
              </w:rPr>
            </w:pPr>
            <w:r w:rsidRPr="00F404FE">
              <w:rPr>
                <w:rFonts w:ascii="Arial" w:hAnsi="Arial" w:cs="Arial"/>
                <w:sz w:val="24"/>
              </w:rPr>
              <w:t>11F</w:t>
            </w:r>
          </w:p>
        </w:tc>
        <w:tc>
          <w:tcPr>
            <w:tcW w:w="5940" w:type="dxa"/>
          </w:tcPr>
          <w:p w14:paraId="19242A49" w14:textId="77777777" w:rsidR="00F23952" w:rsidRDefault="00F23952" w:rsidP="00F404FE">
            <w:pPr>
              <w:spacing w:before="120" w:after="120"/>
              <w:jc w:val="center"/>
              <w:rPr>
                <w:rFonts w:ascii="Arial" w:hAnsi="Arial" w:cs="Arial"/>
                <w:sz w:val="24"/>
              </w:rPr>
            </w:pPr>
            <w:r w:rsidRPr="000A22DD">
              <w:rPr>
                <w:rFonts w:ascii="Arial" w:hAnsi="Arial" w:cs="Arial"/>
                <w:sz w:val="24"/>
              </w:rPr>
              <w:t>Planning Meeting</w:t>
            </w:r>
            <w:r w:rsidR="00F404FE" w:rsidRPr="000A22DD">
              <w:rPr>
                <w:rFonts w:ascii="Arial" w:hAnsi="Arial" w:cs="Arial"/>
                <w:sz w:val="24"/>
              </w:rPr>
              <w:t xml:space="preserve"> (CSE)</w:t>
            </w:r>
          </w:p>
          <w:p w14:paraId="2369BCA4" w14:textId="573654BA" w:rsidR="00B26CE8" w:rsidRPr="000A22DD" w:rsidRDefault="00B26CE8" w:rsidP="00F404FE">
            <w:pPr>
              <w:spacing w:before="120" w:after="120"/>
              <w:jc w:val="center"/>
              <w:rPr>
                <w:rFonts w:ascii="Arial" w:hAnsi="Arial" w:cs="Arial"/>
                <w:sz w:val="24"/>
              </w:rPr>
            </w:pPr>
            <w:r w:rsidRPr="000A22DD">
              <w:rPr>
                <w:rFonts w:ascii="Arial" w:hAnsi="Arial" w:cs="Arial"/>
                <w:sz w:val="24"/>
              </w:rPr>
              <w:t>*Consultation service that can be used with other models of S</w:t>
            </w:r>
            <w:r>
              <w:rPr>
                <w:rFonts w:ascii="Arial" w:hAnsi="Arial" w:cs="Arial"/>
                <w:sz w:val="24"/>
              </w:rPr>
              <w:t xml:space="preserve">upported Employment </w:t>
            </w:r>
          </w:p>
        </w:tc>
        <w:tc>
          <w:tcPr>
            <w:tcW w:w="2235" w:type="dxa"/>
          </w:tcPr>
          <w:p w14:paraId="2A7695E7" w14:textId="5FA637CA" w:rsidR="00F23952" w:rsidRPr="00F404FE" w:rsidRDefault="00F404FE" w:rsidP="00F404FE">
            <w:pPr>
              <w:spacing w:before="120" w:after="120"/>
              <w:jc w:val="center"/>
              <w:rPr>
                <w:rFonts w:ascii="Arial" w:hAnsi="Arial" w:cs="Arial"/>
                <w:sz w:val="24"/>
              </w:rPr>
            </w:pPr>
            <w:r w:rsidRPr="00F404FE">
              <w:rPr>
                <w:rFonts w:ascii="Arial" w:hAnsi="Arial" w:cs="Arial"/>
                <w:sz w:val="24"/>
              </w:rPr>
              <w:t>$200</w:t>
            </w:r>
          </w:p>
        </w:tc>
      </w:tr>
      <w:tr w:rsidR="00350D52" w14:paraId="4CD77E55" w14:textId="77777777" w:rsidTr="00594224">
        <w:trPr>
          <w:jc w:val="center"/>
        </w:trPr>
        <w:tc>
          <w:tcPr>
            <w:tcW w:w="2595" w:type="dxa"/>
            <w:tcBorders>
              <w:bottom w:val="single" w:sz="12" w:space="0" w:color="auto"/>
            </w:tcBorders>
            <w:shd w:val="clear" w:color="auto" w:fill="auto"/>
          </w:tcPr>
          <w:p w14:paraId="4E0AF81E" w14:textId="781C110E" w:rsidR="00350D52" w:rsidRDefault="00350D52" w:rsidP="00F404FE">
            <w:pPr>
              <w:spacing w:before="120" w:after="120"/>
              <w:jc w:val="center"/>
              <w:rPr>
                <w:rFonts w:ascii="Arial" w:hAnsi="Arial" w:cs="Arial"/>
                <w:sz w:val="24"/>
              </w:rPr>
            </w:pPr>
            <w:r>
              <w:rPr>
                <w:rFonts w:ascii="Arial" w:hAnsi="Arial" w:cs="Arial"/>
                <w:sz w:val="24"/>
              </w:rPr>
              <w:t>39M</w:t>
            </w:r>
          </w:p>
        </w:tc>
        <w:tc>
          <w:tcPr>
            <w:tcW w:w="5940" w:type="dxa"/>
          </w:tcPr>
          <w:p w14:paraId="19E672FF" w14:textId="77777777" w:rsidR="009C2F39" w:rsidRPr="000A22DD" w:rsidRDefault="00350D52" w:rsidP="00F404FE">
            <w:pPr>
              <w:spacing w:before="120" w:after="120"/>
              <w:jc w:val="center"/>
              <w:rPr>
                <w:rFonts w:ascii="Arial" w:hAnsi="Arial" w:cs="Arial"/>
                <w:sz w:val="24"/>
              </w:rPr>
            </w:pPr>
            <w:r w:rsidRPr="000A22DD">
              <w:rPr>
                <w:rFonts w:ascii="Arial" w:hAnsi="Arial" w:cs="Arial"/>
                <w:sz w:val="24"/>
              </w:rPr>
              <w:t>Needs Analysis</w:t>
            </w:r>
            <w:r w:rsidR="00072746" w:rsidRPr="000A22DD">
              <w:rPr>
                <w:rFonts w:ascii="Arial" w:hAnsi="Arial" w:cs="Arial"/>
                <w:sz w:val="24"/>
              </w:rPr>
              <w:t xml:space="preserve"> </w:t>
            </w:r>
          </w:p>
          <w:p w14:paraId="15DD7370" w14:textId="00D8C1EC" w:rsidR="00350D52" w:rsidRPr="000A22DD" w:rsidRDefault="000805F3" w:rsidP="000805F3">
            <w:pPr>
              <w:spacing w:before="120" w:after="120"/>
              <w:jc w:val="center"/>
              <w:rPr>
                <w:rFonts w:ascii="Arial" w:hAnsi="Arial" w:cs="Arial"/>
                <w:sz w:val="24"/>
              </w:rPr>
            </w:pPr>
            <w:r w:rsidRPr="000A22DD">
              <w:rPr>
                <w:rFonts w:ascii="Arial" w:hAnsi="Arial" w:cs="Arial"/>
                <w:sz w:val="24"/>
              </w:rPr>
              <w:t xml:space="preserve">*Consultation service that can be used with other models of </w:t>
            </w:r>
            <w:r w:rsidR="008B25E6" w:rsidRPr="000A22DD">
              <w:rPr>
                <w:rFonts w:ascii="Arial" w:hAnsi="Arial" w:cs="Arial"/>
                <w:sz w:val="24"/>
              </w:rPr>
              <w:t>S</w:t>
            </w:r>
            <w:r w:rsidR="008B25E6">
              <w:rPr>
                <w:rFonts w:ascii="Arial" w:hAnsi="Arial" w:cs="Arial"/>
                <w:sz w:val="24"/>
              </w:rPr>
              <w:t>upported Employment</w:t>
            </w:r>
          </w:p>
        </w:tc>
        <w:tc>
          <w:tcPr>
            <w:tcW w:w="2235" w:type="dxa"/>
          </w:tcPr>
          <w:p w14:paraId="6BA24FAD" w14:textId="12CF42AF" w:rsidR="00350D52" w:rsidRDefault="00350D52" w:rsidP="00F404FE">
            <w:pPr>
              <w:spacing w:before="120" w:after="120"/>
              <w:jc w:val="center"/>
              <w:rPr>
                <w:rFonts w:ascii="Arial" w:hAnsi="Arial" w:cs="Arial"/>
                <w:sz w:val="24"/>
              </w:rPr>
            </w:pPr>
            <w:r>
              <w:rPr>
                <w:rFonts w:ascii="Arial" w:hAnsi="Arial" w:cs="Arial"/>
                <w:sz w:val="24"/>
              </w:rPr>
              <w:t>$300</w:t>
            </w:r>
          </w:p>
        </w:tc>
      </w:tr>
      <w:tr w:rsidR="00F23952" w14:paraId="01D24F6A" w14:textId="77777777" w:rsidTr="00594224">
        <w:trPr>
          <w:jc w:val="center"/>
        </w:trPr>
        <w:tc>
          <w:tcPr>
            <w:tcW w:w="2595" w:type="dxa"/>
            <w:tcBorders>
              <w:bottom w:val="single" w:sz="12" w:space="0" w:color="auto"/>
            </w:tcBorders>
            <w:shd w:val="clear" w:color="auto" w:fill="auto"/>
          </w:tcPr>
          <w:p w14:paraId="136510B7" w14:textId="21824476" w:rsidR="00F23952" w:rsidRPr="00F404FE" w:rsidRDefault="00084D5E" w:rsidP="00F404FE">
            <w:pPr>
              <w:spacing w:before="120" w:after="120"/>
              <w:jc w:val="center"/>
              <w:rPr>
                <w:rFonts w:ascii="Arial" w:hAnsi="Arial" w:cs="Arial"/>
                <w:sz w:val="24"/>
              </w:rPr>
            </w:pPr>
            <w:r>
              <w:rPr>
                <w:rFonts w:ascii="Arial" w:hAnsi="Arial" w:cs="Arial"/>
                <w:sz w:val="24"/>
              </w:rPr>
              <w:t>39H</w:t>
            </w:r>
          </w:p>
        </w:tc>
        <w:tc>
          <w:tcPr>
            <w:tcW w:w="5940" w:type="dxa"/>
          </w:tcPr>
          <w:p w14:paraId="273EF295" w14:textId="16FC368B" w:rsidR="00034AC0" w:rsidRPr="000A22DD" w:rsidRDefault="00084D5E" w:rsidP="00AD30C2">
            <w:pPr>
              <w:spacing w:before="120" w:after="120"/>
              <w:jc w:val="center"/>
              <w:rPr>
                <w:rFonts w:ascii="Arial" w:hAnsi="Arial" w:cs="Arial"/>
                <w:sz w:val="24"/>
              </w:rPr>
            </w:pPr>
            <w:r w:rsidRPr="000A22DD">
              <w:rPr>
                <w:rFonts w:ascii="Arial" w:hAnsi="Arial" w:cs="Arial"/>
                <w:sz w:val="24"/>
              </w:rPr>
              <w:t>Job Development</w:t>
            </w:r>
          </w:p>
        </w:tc>
        <w:tc>
          <w:tcPr>
            <w:tcW w:w="2235" w:type="dxa"/>
          </w:tcPr>
          <w:p w14:paraId="34ECF726" w14:textId="58EB3938" w:rsidR="00F23952" w:rsidRPr="00F404FE" w:rsidRDefault="00084D5E" w:rsidP="00F404FE">
            <w:pPr>
              <w:spacing w:before="120" w:after="120"/>
              <w:jc w:val="center"/>
              <w:rPr>
                <w:rFonts w:ascii="Arial" w:hAnsi="Arial" w:cs="Arial"/>
                <w:sz w:val="24"/>
              </w:rPr>
            </w:pPr>
            <w:r>
              <w:rPr>
                <w:rFonts w:ascii="Arial" w:hAnsi="Arial" w:cs="Arial"/>
                <w:sz w:val="24"/>
              </w:rPr>
              <w:t>$2,000</w:t>
            </w:r>
          </w:p>
        </w:tc>
      </w:tr>
      <w:tr w:rsidR="00AD0311" w14:paraId="1C2181C0" w14:textId="77777777" w:rsidTr="00594224">
        <w:trPr>
          <w:jc w:val="center"/>
        </w:trPr>
        <w:tc>
          <w:tcPr>
            <w:tcW w:w="2595" w:type="dxa"/>
            <w:tcBorders>
              <w:bottom w:val="single" w:sz="12" w:space="0" w:color="auto"/>
            </w:tcBorders>
            <w:shd w:val="clear" w:color="auto" w:fill="auto"/>
          </w:tcPr>
          <w:p w14:paraId="757841A9" w14:textId="74A4526F" w:rsidR="00AD0311" w:rsidRDefault="00AD0311" w:rsidP="00F404FE">
            <w:pPr>
              <w:spacing w:before="120" w:after="120"/>
              <w:jc w:val="center"/>
              <w:rPr>
                <w:rFonts w:ascii="Arial" w:hAnsi="Arial" w:cs="Arial"/>
                <w:sz w:val="24"/>
              </w:rPr>
            </w:pPr>
            <w:r>
              <w:rPr>
                <w:rFonts w:ascii="Arial" w:hAnsi="Arial" w:cs="Arial"/>
                <w:sz w:val="24"/>
              </w:rPr>
              <w:t>39N</w:t>
            </w:r>
          </w:p>
        </w:tc>
        <w:tc>
          <w:tcPr>
            <w:tcW w:w="5940" w:type="dxa"/>
          </w:tcPr>
          <w:p w14:paraId="08645C30" w14:textId="77777777" w:rsidR="009C2F39" w:rsidRPr="000A22DD" w:rsidRDefault="00AD0311" w:rsidP="00F404FE">
            <w:pPr>
              <w:spacing w:before="120" w:after="120"/>
              <w:jc w:val="center"/>
              <w:rPr>
                <w:rFonts w:ascii="Arial" w:hAnsi="Arial" w:cs="Arial"/>
                <w:sz w:val="24"/>
              </w:rPr>
            </w:pPr>
            <w:r w:rsidRPr="000A22DD">
              <w:rPr>
                <w:rFonts w:ascii="Arial" w:hAnsi="Arial" w:cs="Arial"/>
                <w:sz w:val="24"/>
              </w:rPr>
              <w:t>Job Analysis</w:t>
            </w:r>
            <w:r w:rsidR="00072746" w:rsidRPr="000A22DD">
              <w:rPr>
                <w:rFonts w:ascii="Arial" w:hAnsi="Arial" w:cs="Arial"/>
                <w:sz w:val="24"/>
              </w:rPr>
              <w:t xml:space="preserve"> </w:t>
            </w:r>
          </w:p>
          <w:p w14:paraId="217BEB34" w14:textId="252DEE97" w:rsidR="00AD0311" w:rsidRPr="000A22DD" w:rsidRDefault="000805F3" w:rsidP="00F404FE">
            <w:pPr>
              <w:spacing w:before="120" w:after="120"/>
              <w:jc w:val="center"/>
              <w:rPr>
                <w:rFonts w:ascii="Arial" w:hAnsi="Arial" w:cs="Arial"/>
                <w:sz w:val="24"/>
              </w:rPr>
            </w:pPr>
            <w:r w:rsidRPr="000A22DD">
              <w:rPr>
                <w:rFonts w:ascii="Arial" w:hAnsi="Arial" w:cs="Arial"/>
                <w:sz w:val="24"/>
              </w:rPr>
              <w:t>*Consultation service that can be used with other models of S</w:t>
            </w:r>
            <w:r w:rsidR="008B25E6">
              <w:rPr>
                <w:rFonts w:ascii="Arial" w:hAnsi="Arial" w:cs="Arial"/>
                <w:sz w:val="24"/>
              </w:rPr>
              <w:t>upported Employment</w:t>
            </w:r>
            <w:r w:rsidRPr="000A22DD">
              <w:rPr>
                <w:rFonts w:ascii="Arial" w:hAnsi="Arial" w:cs="Arial"/>
                <w:sz w:val="24"/>
              </w:rPr>
              <w:t xml:space="preserve"> </w:t>
            </w:r>
          </w:p>
        </w:tc>
        <w:tc>
          <w:tcPr>
            <w:tcW w:w="2235" w:type="dxa"/>
          </w:tcPr>
          <w:p w14:paraId="29FAF8A4" w14:textId="45292540" w:rsidR="00AD0311" w:rsidRDefault="00AD0311" w:rsidP="00F404FE">
            <w:pPr>
              <w:spacing w:before="120" w:after="120"/>
              <w:jc w:val="center"/>
              <w:rPr>
                <w:rFonts w:ascii="Arial" w:hAnsi="Arial" w:cs="Arial"/>
                <w:sz w:val="24"/>
              </w:rPr>
            </w:pPr>
            <w:r>
              <w:rPr>
                <w:rFonts w:ascii="Arial" w:hAnsi="Arial" w:cs="Arial"/>
                <w:sz w:val="24"/>
              </w:rPr>
              <w:t>$500</w:t>
            </w:r>
          </w:p>
        </w:tc>
      </w:tr>
      <w:tr w:rsidR="00F23952" w14:paraId="46BEEFB9" w14:textId="77777777" w:rsidTr="00702E62">
        <w:trPr>
          <w:jc w:val="center"/>
        </w:trPr>
        <w:tc>
          <w:tcPr>
            <w:tcW w:w="2595" w:type="dxa"/>
          </w:tcPr>
          <w:p w14:paraId="25828223" w14:textId="0DD72EA4" w:rsidR="00F23952" w:rsidRPr="00F404FE" w:rsidRDefault="00F404FE" w:rsidP="00F404FE">
            <w:pPr>
              <w:spacing w:before="120" w:after="120"/>
              <w:jc w:val="center"/>
              <w:rPr>
                <w:rFonts w:ascii="Arial" w:hAnsi="Arial" w:cs="Arial"/>
                <w:sz w:val="24"/>
                <w:szCs w:val="24"/>
              </w:rPr>
            </w:pPr>
            <w:r w:rsidRPr="00F404FE">
              <w:rPr>
                <w:rFonts w:ascii="Arial" w:hAnsi="Arial" w:cs="Arial"/>
                <w:sz w:val="24"/>
                <w:szCs w:val="24"/>
              </w:rPr>
              <w:t>39I</w:t>
            </w:r>
          </w:p>
        </w:tc>
        <w:tc>
          <w:tcPr>
            <w:tcW w:w="5940" w:type="dxa"/>
          </w:tcPr>
          <w:p w14:paraId="1AC74EE3" w14:textId="14C2E06A" w:rsidR="00F23952" w:rsidRPr="000A22DD" w:rsidRDefault="00F404FE" w:rsidP="00F404FE">
            <w:pPr>
              <w:spacing w:before="120" w:after="120"/>
              <w:jc w:val="center"/>
              <w:rPr>
                <w:rFonts w:ascii="Arial" w:hAnsi="Arial" w:cs="Arial"/>
                <w:sz w:val="24"/>
                <w:szCs w:val="24"/>
              </w:rPr>
            </w:pPr>
            <w:r w:rsidRPr="000A22DD">
              <w:rPr>
                <w:rFonts w:ascii="Arial" w:hAnsi="Arial" w:cs="Arial"/>
                <w:sz w:val="24"/>
                <w:szCs w:val="24"/>
              </w:rPr>
              <w:t>Stable Employment Outcome (CSE) 30-Days</w:t>
            </w:r>
          </w:p>
        </w:tc>
        <w:tc>
          <w:tcPr>
            <w:tcW w:w="2235" w:type="dxa"/>
          </w:tcPr>
          <w:p w14:paraId="6B2A0998" w14:textId="681793DC" w:rsidR="00F23952" w:rsidRPr="00F404FE" w:rsidRDefault="00F404FE" w:rsidP="00F404FE">
            <w:pPr>
              <w:spacing w:before="120" w:after="120"/>
              <w:jc w:val="center"/>
              <w:rPr>
                <w:rFonts w:ascii="Arial" w:hAnsi="Arial" w:cs="Arial"/>
                <w:sz w:val="24"/>
                <w:szCs w:val="24"/>
              </w:rPr>
            </w:pPr>
            <w:r w:rsidRPr="00F404FE">
              <w:rPr>
                <w:rFonts w:ascii="Arial" w:hAnsi="Arial" w:cs="Arial"/>
                <w:sz w:val="24"/>
                <w:szCs w:val="24"/>
              </w:rPr>
              <w:t>$1,500</w:t>
            </w:r>
          </w:p>
        </w:tc>
      </w:tr>
      <w:tr w:rsidR="00F23952" w14:paraId="392AB08C" w14:textId="77777777" w:rsidTr="00702E62">
        <w:trPr>
          <w:jc w:val="center"/>
        </w:trPr>
        <w:tc>
          <w:tcPr>
            <w:tcW w:w="2595" w:type="dxa"/>
          </w:tcPr>
          <w:p w14:paraId="25FF6E71" w14:textId="6CD0F13B" w:rsidR="00F23952" w:rsidRPr="00F404FE" w:rsidRDefault="00F404FE" w:rsidP="00F404FE">
            <w:pPr>
              <w:spacing w:before="120" w:after="120"/>
              <w:jc w:val="center"/>
              <w:rPr>
                <w:rFonts w:ascii="Arial" w:hAnsi="Arial" w:cs="Arial"/>
                <w:sz w:val="24"/>
                <w:szCs w:val="24"/>
              </w:rPr>
            </w:pPr>
            <w:r w:rsidRPr="00F404FE">
              <w:rPr>
                <w:rFonts w:ascii="Arial" w:hAnsi="Arial" w:cs="Arial"/>
                <w:sz w:val="24"/>
                <w:szCs w:val="24"/>
              </w:rPr>
              <w:t>39J</w:t>
            </w:r>
          </w:p>
        </w:tc>
        <w:tc>
          <w:tcPr>
            <w:tcW w:w="5940" w:type="dxa"/>
          </w:tcPr>
          <w:p w14:paraId="533C9D8C" w14:textId="20121E9F" w:rsidR="00F23952" w:rsidRPr="000A22DD" w:rsidRDefault="00F404FE" w:rsidP="00F404FE">
            <w:pPr>
              <w:spacing w:before="120" w:after="120"/>
              <w:jc w:val="center"/>
              <w:rPr>
                <w:rFonts w:ascii="Arial" w:hAnsi="Arial" w:cs="Arial"/>
                <w:sz w:val="24"/>
                <w:szCs w:val="24"/>
              </w:rPr>
            </w:pPr>
            <w:r w:rsidRPr="000A22DD">
              <w:rPr>
                <w:rFonts w:ascii="Arial" w:hAnsi="Arial" w:cs="Arial"/>
                <w:sz w:val="24"/>
                <w:szCs w:val="24"/>
              </w:rPr>
              <w:t>Stable Employment Outcome (CSE) 60-Days</w:t>
            </w:r>
          </w:p>
        </w:tc>
        <w:tc>
          <w:tcPr>
            <w:tcW w:w="2235" w:type="dxa"/>
          </w:tcPr>
          <w:p w14:paraId="5774DC0D" w14:textId="292A09A7" w:rsidR="00F23952" w:rsidRPr="00F404FE" w:rsidRDefault="00F404FE" w:rsidP="00F404FE">
            <w:pPr>
              <w:spacing w:before="120" w:after="120"/>
              <w:jc w:val="center"/>
              <w:rPr>
                <w:rFonts w:ascii="Arial" w:hAnsi="Arial" w:cs="Arial"/>
                <w:sz w:val="24"/>
                <w:szCs w:val="24"/>
              </w:rPr>
            </w:pPr>
            <w:r w:rsidRPr="00F404FE">
              <w:rPr>
                <w:rFonts w:ascii="Arial" w:hAnsi="Arial" w:cs="Arial"/>
                <w:sz w:val="24"/>
                <w:szCs w:val="24"/>
              </w:rPr>
              <w:t>$2,000</w:t>
            </w:r>
          </w:p>
        </w:tc>
      </w:tr>
      <w:tr w:rsidR="00F404FE" w14:paraId="1636EBE6" w14:textId="77777777" w:rsidTr="00702E62">
        <w:trPr>
          <w:jc w:val="center"/>
        </w:trPr>
        <w:tc>
          <w:tcPr>
            <w:tcW w:w="2595" w:type="dxa"/>
          </w:tcPr>
          <w:p w14:paraId="1345AE7A" w14:textId="32DEA303" w:rsidR="00F404FE" w:rsidRPr="00F404FE" w:rsidRDefault="00F404FE" w:rsidP="00F404FE">
            <w:pPr>
              <w:spacing w:before="120" w:after="120"/>
              <w:jc w:val="center"/>
              <w:rPr>
                <w:rFonts w:ascii="Arial" w:hAnsi="Arial" w:cs="Arial"/>
                <w:sz w:val="24"/>
                <w:szCs w:val="24"/>
              </w:rPr>
            </w:pPr>
            <w:r w:rsidRPr="00F404FE">
              <w:rPr>
                <w:rFonts w:ascii="Arial" w:hAnsi="Arial" w:cs="Arial"/>
                <w:sz w:val="24"/>
                <w:szCs w:val="24"/>
              </w:rPr>
              <w:t>39K</w:t>
            </w:r>
          </w:p>
        </w:tc>
        <w:tc>
          <w:tcPr>
            <w:tcW w:w="5940" w:type="dxa"/>
          </w:tcPr>
          <w:p w14:paraId="73433E3B" w14:textId="7FEE997F" w:rsidR="00F404FE" w:rsidRPr="000A22DD" w:rsidRDefault="00F404FE" w:rsidP="00F404FE">
            <w:pPr>
              <w:spacing w:before="120" w:after="120"/>
              <w:jc w:val="center"/>
              <w:rPr>
                <w:rFonts w:ascii="Arial" w:hAnsi="Arial" w:cs="Arial"/>
                <w:sz w:val="24"/>
                <w:szCs w:val="24"/>
              </w:rPr>
            </w:pPr>
            <w:r w:rsidRPr="000A22DD">
              <w:rPr>
                <w:rFonts w:ascii="Arial" w:hAnsi="Arial" w:cs="Arial"/>
                <w:sz w:val="24"/>
                <w:szCs w:val="24"/>
              </w:rPr>
              <w:t>Stable Employment Outcome (CSE) 90-Days</w:t>
            </w:r>
          </w:p>
        </w:tc>
        <w:tc>
          <w:tcPr>
            <w:tcW w:w="2235" w:type="dxa"/>
          </w:tcPr>
          <w:p w14:paraId="75B75B4F" w14:textId="6C242D74" w:rsidR="00F404FE" w:rsidRPr="00F404FE" w:rsidRDefault="00F404FE" w:rsidP="00F404FE">
            <w:pPr>
              <w:spacing w:before="120" w:after="120"/>
              <w:jc w:val="center"/>
              <w:rPr>
                <w:rFonts w:ascii="Arial" w:hAnsi="Arial" w:cs="Arial"/>
                <w:sz w:val="24"/>
                <w:szCs w:val="24"/>
              </w:rPr>
            </w:pPr>
            <w:r w:rsidRPr="00F404FE">
              <w:rPr>
                <w:rFonts w:ascii="Arial" w:hAnsi="Arial" w:cs="Arial"/>
                <w:sz w:val="24"/>
                <w:szCs w:val="24"/>
              </w:rPr>
              <w:t>$2,500</w:t>
            </w:r>
          </w:p>
        </w:tc>
      </w:tr>
      <w:tr w:rsidR="00F404FE" w14:paraId="5D6C0028" w14:textId="77777777" w:rsidTr="00702E62">
        <w:trPr>
          <w:jc w:val="center"/>
        </w:trPr>
        <w:tc>
          <w:tcPr>
            <w:tcW w:w="2595" w:type="dxa"/>
          </w:tcPr>
          <w:p w14:paraId="124767C0" w14:textId="36777EDB" w:rsidR="00F404FE" w:rsidRPr="00F404FE" w:rsidRDefault="00F404FE" w:rsidP="00F404FE">
            <w:pPr>
              <w:spacing w:before="120" w:after="120"/>
              <w:jc w:val="center"/>
              <w:rPr>
                <w:rFonts w:ascii="Arial" w:hAnsi="Arial" w:cs="Arial"/>
                <w:sz w:val="24"/>
                <w:szCs w:val="24"/>
              </w:rPr>
            </w:pPr>
            <w:r w:rsidRPr="00F404FE">
              <w:rPr>
                <w:rFonts w:ascii="Arial" w:hAnsi="Arial" w:cs="Arial"/>
                <w:sz w:val="24"/>
                <w:szCs w:val="24"/>
              </w:rPr>
              <w:t>39L</w:t>
            </w:r>
          </w:p>
        </w:tc>
        <w:tc>
          <w:tcPr>
            <w:tcW w:w="5940" w:type="dxa"/>
          </w:tcPr>
          <w:p w14:paraId="5863D96F" w14:textId="1341D7BA" w:rsidR="00F404FE" w:rsidRPr="000A22DD" w:rsidRDefault="00F404FE" w:rsidP="00F404FE">
            <w:pPr>
              <w:spacing w:before="120" w:after="120"/>
              <w:jc w:val="center"/>
              <w:rPr>
                <w:rFonts w:ascii="Arial" w:hAnsi="Arial" w:cs="Arial"/>
                <w:sz w:val="24"/>
                <w:szCs w:val="24"/>
              </w:rPr>
            </w:pPr>
            <w:r w:rsidRPr="000A22DD">
              <w:rPr>
                <w:rFonts w:ascii="Arial" w:hAnsi="Arial" w:cs="Arial"/>
                <w:sz w:val="24"/>
                <w:szCs w:val="24"/>
              </w:rPr>
              <w:t>**Additional Supported Employment Services</w:t>
            </w:r>
          </w:p>
        </w:tc>
        <w:tc>
          <w:tcPr>
            <w:tcW w:w="2235" w:type="dxa"/>
          </w:tcPr>
          <w:p w14:paraId="0999695E" w14:textId="0407EE7C" w:rsidR="00F404FE" w:rsidRPr="00F404FE" w:rsidRDefault="00F404FE" w:rsidP="00F404FE">
            <w:pPr>
              <w:spacing w:before="120" w:after="120"/>
              <w:jc w:val="center"/>
              <w:rPr>
                <w:rFonts w:ascii="Arial" w:hAnsi="Arial" w:cs="Arial"/>
                <w:sz w:val="24"/>
                <w:szCs w:val="24"/>
              </w:rPr>
            </w:pPr>
            <w:r w:rsidRPr="00F404FE">
              <w:rPr>
                <w:rFonts w:ascii="Arial" w:hAnsi="Arial" w:cs="Arial"/>
                <w:sz w:val="24"/>
                <w:szCs w:val="24"/>
              </w:rPr>
              <w:t>$50 per hour</w:t>
            </w:r>
          </w:p>
        </w:tc>
      </w:tr>
    </w:tbl>
    <w:p w14:paraId="31020DF6" w14:textId="77777777" w:rsidR="0081674C" w:rsidRDefault="0081674C" w:rsidP="0081674C">
      <w:pPr>
        <w:spacing w:before="720" w:after="0"/>
        <w:jc w:val="center"/>
      </w:pPr>
      <w:r w:rsidRPr="000352E9">
        <w:rPr>
          <w:noProof/>
        </w:rPr>
        <w:drawing>
          <wp:inline distT="0" distB="0" distL="0" distR="0" wp14:anchorId="3B655C3D" wp14:editId="3A90631B">
            <wp:extent cx="971550" cy="282975"/>
            <wp:effectExtent l="0" t="0" r="0" b="3175"/>
            <wp:docPr id="9" name="Picture 9" descr="Logo for Team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eam Kentu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106" cy="296244"/>
                    </a:xfrm>
                    <a:prstGeom prst="rect">
                      <a:avLst/>
                    </a:prstGeom>
                    <a:noFill/>
                    <a:ln>
                      <a:noFill/>
                    </a:ln>
                  </pic:spPr>
                </pic:pic>
              </a:graphicData>
            </a:graphic>
          </wp:inline>
        </w:drawing>
      </w:r>
      <w:r>
        <w:br/>
      </w:r>
    </w:p>
    <w:p w14:paraId="21F14F8B" w14:textId="2720D116" w:rsidR="00F23952" w:rsidRPr="0056594B" w:rsidRDefault="00702E62" w:rsidP="005B5036">
      <w:pPr>
        <w:pStyle w:val="Heading1"/>
        <w:spacing w:before="0"/>
        <w:ind w:left="144"/>
        <w:rPr>
          <w:rFonts w:ascii="Gadugi" w:hAnsi="Gadugi"/>
          <w:b/>
          <w:color w:val="000000" w:themeColor="text1"/>
          <w:sz w:val="30"/>
          <w:szCs w:val="30"/>
          <w:u w:val="single"/>
        </w:rPr>
      </w:pPr>
      <w:r w:rsidRPr="0056594B">
        <w:rPr>
          <w:rFonts w:ascii="Gadugi" w:hAnsi="Gadugi"/>
          <w:b/>
          <w:color w:val="000000" w:themeColor="text1"/>
          <w:sz w:val="30"/>
          <w:szCs w:val="30"/>
          <w:u w:val="single"/>
        </w:rPr>
        <w:t>Supported Employment Consultation with Transition Programs</w:t>
      </w:r>
    </w:p>
    <w:p w14:paraId="592123C6" w14:textId="749D968E" w:rsidR="00702E62" w:rsidRDefault="00702E62" w:rsidP="00B91121">
      <w:pPr>
        <w:spacing w:before="120" w:after="120" w:line="300" w:lineRule="auto"/>
        <w:ind w:left="144" w:right="144"/>
        <w:rPr>
          <w:rFonts w:ascii="Arial" w:hAnsi="Arial" w:cs="Arial"/>
          <w:color w:val="000000"/>
          <w:sz w:val="24"/>
        </w:rPr>
      </w:pPr>
      <w:r w:rsidRPr="00702E62">
        <w:rPr>
          <w:rFonts w:ascii="Arial" w:hAnsi="Arial" w:cs="Arial"/>
          <w:color w:val="000000"/>
          <w:sz w:val="24"/>
        </w:rPr>
        <w:t>When a student is in a transition program and will need supported employment services to maintain employment after graduation, the following guidelines apply:</w:t>
      </w:r>
    </w:p>
    <w:p w14:paraId="4182A96E" w14:textId="6E0947A3" w:rsidR="00702E62" w:rsidRDefault="00702E62" w:rsidP="001D3D07">
      <w:pPr>
        <w:spacing w:before="240" w:after="0" w:line="300" w:lineRule="auto"/>
        <w:ind w:left="144" w:right="144"/>
        <w:rPr>
          <w:rFonts w:ascii="Arial" w:hAnsi="Arial" w:cs="Arial"/>
          <w:color w:val="000000"/>
          <w:sz w:val="24"/>
        </w:rPr>
      </w:pPr>
      <w:r>
        <w:rPr>
          <w:rFonts w:ascii="Arial" w:hAnsi="Arial" w:cs="Arial"/>
          <w:color w:val="000000"/>
          <w:sz w:val="24"/>
        </w:rPr>
        <w:t>The Supported E</w:t>
      </w:r>
      <w:r w:rsidRPr="00702E62">
        <w:rPr>
          <w:rFonts w:ascii="Arial" w:hAnsi="Arial" w:cs="Arial"/>
          <w:color w:val="000000"/>
          <w:sz w:val="24"/>
        </w:rPr>
        <w:t xml:space="preserve">mployment provider may become involved with the student during the last semester.  The Lead Job Developer will continue to be the transition staff person. The </w:t>
      </w:r>
      <w:r>
        <w:rPr>
          <w:rFonts w:ascii="Arial" w:hAnsi="Arial" w:cs="Arial"/>
          <w:color w:val="000000"/>
          <w:sz w:val="24"/>
        </w:rPr>
        <w:t>Supported E</w:t>
      </w:r>
      <w:r w:rsidRPr="00702E62">
        <w:rPr>
          <w:rFonts w:ascii="Arial" w:hAnsi="Arial" w:cs="Arial"/>
          <w:color w:val="000000"/>
          <w:sz w:val="24"/>
        </w:rPr>
        <w:t>mployment provider may act as a Consultant to work with the transition program. The consultation fee may be authorized to cover such activities as plannin</w:t>
      </w:r>
      <w:r>
        <w:rPr>
          <w:rFonts w:ascii="Arial" w:hAnsi="Arial" w:cs="Arial"/>
          <w:color w:val="000000"/>
          <w:sz w:val="24"/>
        </w:rPr>
        <w:t>g meetings with the student, Office of Vocational Rehabilitation</w:t>
      </w:r>
      <w:r w:rsidRPr="00702E62">
        <w:rPr>
          <w:rFonts w:ascii="Arial" w:hAnsi="Arial" w:cs="Arial"/>
          <w:color w:val="000000"/>
          <w:sz w:val="24"/>
        </w:rPr>
        <w:t xml:space="preserve">, transition staff and others; record reviews; consultation regarding vocational goal selection and job development; </w:t>
      </w:r>
      <w:r w:rsidR="009A6AD8" w:rsidRPr="009A6AD8">
        <w:rPr>
          <w:rFonts w:ascii="Arial" w:hAnsi="Arial" w:cs="Arial"/>
          <w:sz w:val="24"/>
          <w:szCs w:val="24"/>
        </w:rPr>
        <w:t>Individualized Education Program / Individualized Transition Plan</w:t>
      </w:r>
      <w:r w:rsidRPr="009A6AD8">
        <w:rPr>
          <w:rFonts w:ascii="Arial" w:hAnsi="Arial" w:cs="Arial"/>
          <w:sz w:val="24"/>
          <w:szCs w:val="24"/>
        </w:rPr>
        <w:t xml:space="preserve"> </w:t>
      </w:r>
      <w:r w:rsidRPr="00702E62">
        <w:rPr>
          <w:rFonts w:ascii="Arial" w:hAnsi="Arial" w:cs="Arial"/>
          <w:color w:val="000000"/>
          <w:sz w:val="24"/>
        </w:rPr>
        <w:t xml:space="preserve">meetings and other individualized services. The supported employment provider and transition staff will work together to plan for a smooth transition for the student.  </w:t>
      </w:r>
    </w:p>
    <w:p w14:paraId="5E89EDA7" w14:textId="4E9833FB" w:rsidR="009E160C" w:rsidRPr="009E160C" w:rsidRDefault="009E160C" w:rsidP="001D3D07">
      <w:pPr>
        <w:spacing w:before="240" w:after="120" w:line="300" w:lineRule="auto"/>
        <w:ind w:left="144" w:right="144"/>
        <w:rPr>
          <w:rFonts w:ascii="Arial" w:hAnsi="Arial" w:cs="Arial"/>
          <w:color w:val="000000"/>
          <w:sz w:val="24"/>
        </w:rPr>
      </w:pPr>
      <w:r w:rsidRPr="009E160C">
        <w:rPr>
          <w:rFonts w:ascii="Arial" w:hAnsi="Arial" w:cs="Arial"/>
          <w:b/>
          <w:color w:val="000000"/>
          <w:sz w:val="24"/>
        </w:rPr>
        <w:t>If the studen</w:t>
      </w:r>
      <w:r>
        <w:rPr>
          <w:rFonts w:ascii="Arial" w:hAnsi="Arial" w:cs="Arial"/>
          <w:b/>
          <w:color w:val="000000"/>
          <w:sz w:val="24"/>
        </w:rPr>
        <w:t>t leaves school with a job (Community Work Transition Program</w:t>
      </w:r>
      <w:r w:rsidRPr="009E160C">
        <w:rPr>
          <w:rFonts w:ascii="Arial" w:hAnsi="Arial" w:cs="Arial"/>
          <w:b/>
          <w:color w:val="000000"/>
          <w:sz w:val="24"/>
        </w:rPr>
        <w:t xml:space="preserve"> only)</w:t>
      </w:r>
      <w:r w:rsidR="00791C11">
        <w:rPr>
          <w:rFonts w:ascii="Arial" w:hAnsi="Arial" w:cs="Arial"/>
          <w:color w:val="000000"/>
          <w:sz w:val="24"/>
        </w:rPr>
        <w:t xml:space="preserve">, the </w:t>
      </w:r>
      <w:r w:rsidRPr="009E160C">
        <w:rPr>
          <w:rFonts w:ascii="Arial" w:hAnsi="Arial" w:cs="Arial"/>
          <w:color w:val="000000"/>
          <w:sz w:val="24"/>
        </w:rPr>
        <w:t>Community Work Transition Program</w:t>
      </w:r>
      <w:r>
        <w:rPr>
          <w:rFonts w:ascii="Arial" w:hAnsi="Arial" w:cs="Arial"/>
          <w:color w:val="000000"/>
          <w:sz w:val="24"/>
        </w:rPr>
        <w:t xml:space="preserve"> </w:t>
      </w:r>
      <w:r w:rsidRPr="009E160C">
        <w:rPr>
          <w:rFonts w:ascii="Arial" w:hAnsi="Arial" w:cs="Arial"/>
          <w:color w:val="000000"/>
          <w:sz w:val="24"/>
        </w:rPr>
        <w:t xml:space="preserve">will be eligible to receive the 60-day follow-up fee according to </w:t>
      </w:r>
      <w:r w:rsidRPr="009A6AD8">
        <w:rPr>
          <w:rFonts w:ascii="Arial" w:hAnsi="Arial" w:cs="Arial"/>
          <w:sz w:val="24"/>
        </w:rPr>
        <w:t>C</w:t>
      </w:r>
      <w:r w:rsidR="009A6AD8" w:rsidRPr="009A6AD8">
        <w:rPr>
          <w:rFonts w:ascii="Arial" w:hAnsi="Arial" w:cs="Arial"/>
          <w:sz w:val="24"/>
        </w:rPr>
        <w:t>ommunity Work Transition Program</w:t>
      </w:r>
      <w:r w:rsidRPr="009A6AD8">
        <w:rPr>
          <w:rFonts w:ascii="Arial" w:hAnsi="Arial" w:cs="Arial"/>
        </w:rPr>
        <w:t xml:space="preserve"> </w:t>
      </w:r>
      <w:r w:rsidRPr="009E160C">
        <w:rPr>
          <w:rFonts w:ascii="Arial" w:hAnsi="Arial" w:cs="Arial"/>
          <w:color w:val="000000"/>
          <w:sz w:val="24"/>
        </w:rPr>
        <w:t>guidelines. During these 60-days, the Community Work Transition Program</w:t>
      </w:r>
      <w:r>
        <w:rPr>
          <w:rFonts w:ascii="Arial" w:hAnsi="Arial" w:cs="Arial"/>
          <w:color w:val="000000"/>
          <w:sz w:val="24"/>
        </w:rPr>
        <w:t xml:space="preserve"> staff will work with the Supported Employment</w:t>
      </w:r>
      <w:r w:rsidRPr="009E160C">
        <w:rPr>
          <w:rFonts w:ascii="Arial" w:hAnsi="Arial" w:cs="Arial"/>
          <w:color w:val="000000"/>
          <w:sz w:val="24"/>
        </w:rPr>
        <w:t xml:space="preserve"> </w:t>
      </w:r>
      <w:r>
        <w:rPr>
          <w:rFonts w:ascii="Arial" w:hAnsi="Arial" w:cs="Arial"/>
          <w:color w:val="000000"/>
          <w:sz w:val="24"/>
        </w:rPr>
        <w:t>p</w:t>
      </w:r>
      <w:r w:rsidR="003638AF">
        <w:rPr>
          <w:rFonts w:ascii="Arial" w:hAnsi="Arial" w:cs="Arial"/>
          <w:color w:val="000000"/>
          <w:sz w:val="24"/>
        </w:rPr>
        <w:t>rovider to ensure</w:t>
      </w:r>
      <w:r w:rsidRPr="009E160C">
        <w:rPr>
          <w:rFonts w:ascii="Arial" w:hAnsi="Arial" w:cs="Arial"/>
          <w:color w:val="000000"/>
          <w:sz w:val="24"/>
        </w:rPr>
        <w:t xml:space="preserve"> a smooth transition to long-term supports. The S</w:t>
      </w:r>
      <w:r>
        <w:rPr>
          <w:rFonts w:ascii="Arial" w:hAnsi="Arial" w:cs="Arial"/>
          <w:color w:val="000000"/>
          <w:sz w:val="24"/>
        </w:rPr>
        <w:t>upported Employment</w:t>
      </w:r>
      <w:r w:rsidRPr="009E160C">
        <w:rPr>
          <w:rFonts w:ascii="Arial" w:hAnsi="Arial" w:cs="Arial"/>
          <w:color w:val="000000"/>
          <w:sz w:val="24"/>
        </w:rPr>
        <w:t xml:space="preserve"> </w:t>
      </w:r>
      <w:r>
        <w:rPr>
          <w:rFonts w:ascii="Arial" w:hAnsi="Arial" w:cs="Arial"/>
          <w:color w:val="000000"/>
          <w:sz w:val="24"/>
        </w:rPr>
        <w:t>p</w:t>
      </w:r>
      <w:r w:rsidRPr="009E160C">
        <w:rPr>
          <w:rFonts w:ascii="Arial" w:hAnsi="Arial" w:cs="Arial"/>
          <w:color w:val="000000"/>
          <w:sz w:val="24"/>
        </w:rPr>
        <w:t>rovider in this case would not be</w:t>
      </w:r>
      <w:r w:rsidR="003638AF">
        <w:rPr>
          <w:rFonts w:ascii="Arial" w:hAnsi="Arial" w:cs="Arial"/>
          <w:color w:val="000000"/>
          <w:sz w:val="24"/>
        </w:rPr>
        <w:t xml:space="preserve"> eligible to receive the $1,000</w:t>
      </w:r>
      <w:r>
        <w:rPr>
          <w:rFonts w:ascii="Arial" w:hAnsi="Arial" w:cs="Arial"/>
          <w:color w:val="000000"/>
          <w:sz w:val="24"/>
        </w:rPr>
        <w:t xml:space="preserve"> Supported Employment</w:t>
      </w:r>
      <w:r w:rsidRPr="009E160C">
        <w:rPr>
          <w:rFonts w:ascii="Arial" w:hAnsi="Arial" w:cs="Arial"/>
          <w:color w:val="000000"/>
          <w:sz w:val="24"/>
        </w:rPr>
        <w:t xml:space="preserve"> job development fee, but would be eligible for Stable Employment Outcome fees, according to guidelines for that service.</w:t>
      </w:r>
    </w:p>
    <w:p w14:paraId="5D7AB518" w14:textId="7BC24E84" w:rsidR="009E160C" w:rsidRDefault="009E160C" w:rsidP="001D3D07">
      <w:pPr>
        <w:spacing w:before="240" w:after="120" w:line="300" w:lineRule="auto"/>
        <w:ind w:left="144" w:right="144"/>
        <w:rPr>
          <w:rFonts w:ascii="Arial" w:hAnsi="Arial" w:cs="Arial"/>
          <w:color w:val="000000"/>
          <w:sz w:val="24"/>
        </w:rPr>
      </w:pPr>
      <w:r w:rsidRPr="009E160C">
        <w:rPr>
          <w:rFonts w:ascii="Arial" w:hAnsi="Arial" w:cs="Arial"/>
          <w:b/>
          <w:color w:val="000000"/>
          <w:sz w:val="24"/>
        </w:rPr>
        <w:t>If the student leaves school without a job</w:t>
      </w:r>
      <w:r w:rsidRPr="009E160C">
        <w:rPr>
          <w:rFonts w:ascii="Arial" w:hAnsi="Arial" w:cs="Arial"/>
          <w:color w:val="000000"/>
          <w:sz w:val="24"/>
        </w:rPr>
        <w:t>, the Supported Employment Provider is</w:t>
      </w:r>
      <w:r>
        <w:rPr>
          <w:rFonts w:ascii="Arial" w:hAnsi="Arial" w:cs="Arial"/>
          <w:color w:val="000000"/>
          <w:sz w:val="24"/>
        </w:rPr>
        <w:t xml:space="preserve"> eligible to receive the $</w:t>
      </w:r>
      <w:r w:rsidR="008E5212">
        <w:rPr>
          <w:rFonts w:ascii="Arial" w:hAnsi="Arial" w:cs="Arial"/>
          <w:color w:val="000000"/>
          <w:sz w:val="24"/>
        </w:rPr>
        <w:t>1,000</w:t>
      </w:r>
      <w:r>
        <w:rPr>
          <w:rFonts w:ascii="Arial" w:hAnsi="Arial" w:cs="Arial"/>
          <w:color w:val="000000"/>
          <w:sz w:val="24"/>
        </w:rPr>
        <w:t xml:space="preserve"> Supported Employment job development fee, </w:t>
      </w:r>
      <w:r w:rsidRPr="009E160C">
        <w:rPr>
          <w:rFonts w:ascii="Arial" w:hAnsi="Arial" w:cs="Arial"/>
          <w:color w:val="000000"/>
          <w:sz w:val="24"/>
        </w:rPr>
        <w:t xml:space="preserve">followed by the Stable Employment Outcome Fees, according to guidelines.  Individual decisions will be necessary to determine if supplemental information is needed prior to beginning the job development process. If so, the Counselor may authorize for the appropriate assessment process (i.e. </w:t>
      </w:r>
      <w:r>
        <w:rPr>
          <w:rFonts w:ascii="Arial" w:hAnsi="Arial" w:cs="Arial"/>
          <w:sz w:val="24"/>
        </w:rPr>
        <w:t>Person Centered Employment Plan</w:t>
      </w:r>
      <w:r w:rsidRPr="009E160C">
        <w:rPr>
          <w:rFonts w:ascii="Arial" w:hAnsi="Arial" w:cs="Arial"/>
          <w:color w:val="000000"/>
          <w:sz w:val="24"/>
        </w:rPr>
        <w:t xml:space="preserve">, Career Profile, </w:t>
      </w:r>
      <w:r>
        <w:rPr>
          <w:rFonts w:ascii="Arial" w:hAnsi="Arial" w:cs="Arial"/>
          <w:color w:val="000000"/>
          <w:sz w:val="24"/>
        </w:rPr>
        <w:t>Vocational Profile), and the Community Rehabilitation Program</w:t>
      </w:r>
      <w:r w:rsidRPr="009E160C">
        <w:rPr>
          <w:rFonts w:ascii="Arial" w:hAnsi="Arial" w:cs="Arial"/>
          <w:color w:val="000000"/>
          <w:sz w:val="24"/>
        </w:rPr>
        <w:t xml:space="preserve"> must provide the appropriate documentation as identified in subsequent sections of this </w:t>
      </w:r>
      <w:r>
        <w:rPr>
          <w:rFonts w:ascii="Arial" w:hAnsi="Arial" w:cs="Arial"/>
          <w:color w:val="000000"/>
          <w:sz w:val="24"/>
        </w:rPr>
        <w:t>Service Fee Memorandum.</w:t>
      </w:r>
    </w:p>
    <w:p w14:paraId="1382F26A" w14:textId="71B1AA04" w:rsidR="009E160C" w:rsidRPr="009E160C" w:rsidRDefault="009E160C" w:rsidP="00CD5D3E">
      <w:pPr>
        <w:spacing w:before="240" w:after="120" w:line="300" w:lineRule="auto"/>
        <w:ind w:left="144" w:right="144"/>
        <w:rPr>
          <w:rFonts w:ascii="Arial" w:hAnsi="Arial" w:cs="Arial"/>
          <w:color w:val="000000"/>
          <w:sz w:val="24"/>
        </w:rPr>
      </w:pPr>
      <w:r w:rsidRPr="009E160C">
        <w:rPr>
          <w:rFonts w:ascii="Arial" w:hAnsi="Arial" w:cs="Arial"/>
          <w:color w:val="000000"/>
          <w:sz w:val="24"/>
        </w:rPr>
        <w:t>When planning for supported employment services for a student still in school, all decisions should be individually determined. Exceptions to the above guidelines should be d</w:t>
      </w:r>
      <w:r w:rsidR="00C83355">
        <w:rPr>
          <w:rFonts w:ascii="Arial" w:hAnsi="Arial" w:cs="Arial"/>
          <w:color w:val="000000"/>
          <w:sz w:val="24"/>
        </w:rPr>
        <w:t>iscussed and approved by the Community Rehabilitation Program</w:t>
      </w:r>
      <w:r w:rsidRPr="009E160C">
        <w:rPr>
          <w:rFonts w:ascii="Arial" w:hAnsi="Arial" w:cs="Arial"/>
          <w:color w:val="000000"/>
          <w:sz w:val="24"/>
        </w:rPr>
        <w:t xml:space="preserve"> Branch Manager.</w:t>
      </w:r>
    </w:p>
    <w:p w14:paraId="1837DA44" w14:textId="4AD8D5EC" w:rsidR="009E160C" w:rsidRDefault="009E160C" w:rsidP="005F2AA7">
      <w:pPr>
        <w:spacing w:before="240" w:after="240" w:line="300" w:lineRule="auto"/>
        <w:ind w:left="144" w:right="144"/>
        <w:rPr>
          <w:rFonts w:ascii="Arial" w:hAnsi="Arial" w:cs="Arial"/>
          <w:sz w:val="24"/>
        </w:rPr>
      </w:pPr>
      <w:r w:rsidRPr="009E160C">
        <w:rPr>
          <w:rFonts w:ascii="Arial" w:hAnsi="Arial" w:cs="Arial"/>
          <w:b/>
          <w:sz w:val="24"/>
        </w:rPr>
        <w:t>Budget Description:</w:t>
      </w:r>
      <w:r w:rsidRPr="009E160C">
        <w:rPr>
          <w:rFonts w:ascii="Arial" w:hAnsi="Arial" w:cs="Arial"/>
          <w:sz w:val="24"/>
        </w:rPr>
        <w:t xml:space="preserve"> Supported Employment Youth (14-24)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8"/>
        <w:gridCol w:w="6735"/>
        <w:gridCol w:w="1792"/>
      </w:tblGrid>
      <w:tr w:rsidR="009E160C" w14:paraId="47BB8B7F" w14:textId="77777777" w:rsidTr="00FD53AD">
        <w:trPr>
          <w:jc w:val="center"/>
        </w:trPr>
        <w:tc>
          <w:tcPr>
            <w:tcW w:w="1988" w:type="dxa"/>
            <w:shd w:val="clear" w:color="auto" w:fill="000000" w:themeFill="text1"/>
          </w:tcPr>
          <w:p w14:paraId="743234B4" w14:textId="6CA10155" w:rsidR="009E160C" w:rsidRPr="009E160C" w:rsidRDefault="009E160C" w:rsidP="009E160C">
            <w:pPr>
              <w:spacing w:before="120" w:after="120"/>
              <w:jc w:val="center"/>
              <w:rPr>
                <w:rFonts w:ascii="Arial" w:hAnsi="Arial" w:cs="Arial"/>
                <w:b/>
                <w:sz w:val="26"/>
                <w:szCs w:val="26"/>
              </w:rPr>
            </w:pPr>
            <w:r w:rsidRPr="009E160C">
              <w:rPr>
                <w:rFonts w:ascii="Arial" w:hAnsi="Arial" w:cs="Arial"/>
                <w:b/>
                <w:sz w:val="26"/>
                <w:szCs w:val="26"/>
              </w:rPr>
              <w:t>Expenditure Code</w:t>
            </w:r>
          </w:p>
        </w:tc>
        <w:tc>
          <w:tcPr>
            <w:tcW w:w="6735" w:type="dxa"/>
            <w:shd w:val="clear" w:color="auto" w:fill="000000" w:themeFill="text1"/>
          </w:tcPr>
          <w:p w14:paraId="451CCA09" w14:textId="7B7DBD58" w:rsidR="009E160C" w:rsidRPr="009E160C" w:rsidRDefault="009E160C" w:rsidP="009E160C">
            <w:pPr>
              <w:spacing w:before="120" w:after="120"/>
              <w:jc w:val="center"/>
              <w:rPr>
                <w:rFonts w:ascii="Arial" w:hAnsi="Arial" w:cs="Arial"/>
                <w:b/>
                <w:sz w:val="26"/>
                <w:szCs w:val="26"/>
              </w:rPr>
            </w:pPr>
            <w:r w:rsidRPr="009E160C">
              <w:rPr>
                <w:rFonts w:ascii="Arial" w:hAnsi="Arial" w:cs="Arial"/>
                <w:b/>
                <w:sz w:val="26"/>
                <w:szCs w:val="26"/>
              </w:rPr>
              <w:t>Supported Employment with Community Work Transition Program Service</w:t>
            </w:r>
          </w:p>
        </w:tc>
        <w:tc>
          <w:tcPr>
            <w:tcW w:w="1792" w:type="dxa"/>
            <w:shd w:val="clear" w:color="auto" w:fill="000000" w:themeFill="text1"/>
          </w:tcPr>
          <w:p w14:paraId="7C7FA3CB" w14:textId="73CA4739" w:rsidR="009E160C" w:rsidRPr="009E160C" w:rsidRDefault="009E160C" w:rsidP="009E160C">
            <w:pPr>
              <w:spacing w:before="120" w:after="120"/>
              <w:jc w:val="center"/>
              <w:rPr>
                <w:rFonts w:ascii="Arial" w:hAnsi="Arial" w:cs="Arial"/>
                <w:b/>
                <w:sz w:val="26"/>
                <w:szCs w:val="26"/>
              </w:rPr>
            </w:pPr>
            <w:r w:rsidRPr="009E160C">
              <w:rPr>
                <w:rFonts w:ascii="Arial" w:hAnsi="Arial" w:cs="Arial"/>
                <w:b/>
                <w:sz w:val="26"/>
                <w:szCs w:val="26"/>
              </w:rPr>
              <w:t>Fee</w:t>
            </w:r>
          </w:p>
        </w:tc>
      </w:tr>
      <w:tr w:rsidR="009E160C" w14:paraId="3AE5757F" w14:textId="77777777" w:rsidTr="00FD53AD">
        <w:trPr>
          <w:jc w:val="center"/>
        </w:trPr>
        <w:tc>
          <w:tcPr>
            <w:tcW w:w="1988" w:type="dxa"/>
          </w:tcPr>
          <w:p w14:paraId="00E35E95" w14:textId="053F4611" w:rsidR="009E160C" w:rsidRDefault="009E160C" w:rsidP="009E0977">
            <w:pPr>
              <w:spacing w:before="120" w:after="120"/>
              <w:jc w:val="center"/>
              <w:rPr>
                <w:rFonts w:ascii="Arial" w:hAnsi="Arial" w:cs="Arial"/>
                <w:sz w:val="24"/>
              </w:rPr>
            </w:pPr>
            <w:r>
              <w:rPr>
                <w:rFonts w:ascii="Arial" w:hAnsi="Arial" w:cs="Arial"/>
                <w:sz w:val="24"/>
              </w:rPr>
              <w:t>35N</w:t>
            </w:r>
          </w:p>
        </w:tc>
        <w:tc>
          <w:tcPr>
            <w:tcW w:w="6735" w:type="dxa"/>
          </w:tcPr>
          <w:p w14:paraId="2DB02CA2" w14:textId="6421FC2B" w:rsidR="009E160C" w:rsidRDefault="009E160C" w:rsidP="00CD5D3E">
            <w:pPr>
              <w:spacing w:before="120" w:after="120"/>
              <w:jc w:val="center"/>
              <w:rPr>
                <w:rFonts w:ascii="Arial" w:hAnsi="Arial" w:cs="Arial"/>
                <w:sz w:val="24"/>
              </w:rPr>
            </w:pPr>
            <w:r>
              <w:rPr>
                <w:rFonts w:ascii="Arial" w:hAnsi="Arial" w:cs="Arial"/>
                <w:sz w:val="24"/>
              </w:rPr>
              <w:t>Supported Employment Consultation in Conjunction with Community Work Transition Programs or other transition programs</w:t>
            </w:r>
          </w:p>
        </w:tc>
        <w:tc>
          <w:tcPr>
            <w:tcW w:w="1792" w:type="dxa"/>
          </w:tcPr>
          <w:p w14:paraId="5AAD06A9" w14:textId="6FFDC652" w:rsidR="009E160C" w:rsidRDefault="009E160C" w:rsidP="005B5036">
            <w:pPr>
              <w:spacing w:before="120"/>
              <w:jc w:val="center"/>
              <w:rPr>
                <w:rFonts w:ascii="Arial" w:hAnsi="Arial" w:cs="Arial"/>
                <w:sz w:val="24"/>
              </w:rPr>
            </w:pPr>
            <w:r>
              <w:rPr>
                <w:rFonts w:ascii="Arial" w:hAnsi="Arial" w:cs="Arial"/>
                <w:sz w:val="24"/>
              </w:rPr>
              <w:t>$300</w:t>
            </w:r>
          </w:p>
        </w:tc>
      </w:tr>
    </w:tbl>
    <w:p w14:paraId="692A38C7" w14:textId="17F55BAA" w:rsidR="00771154" w:rsidRDefault="00771154" w:rsidP="00D60F93">
      <w:pPr>
        <w:spacing w:before="720" w:after="0"/>
        <w:rPr>
          <w:rFonts w:ascii="Arial" w:hAnsi="Arial" w:cs="Arial"/>
          <w:sz w:val="24"/>
        </w:rPr>
      </w:pPr>
    </w:p>
    <w:sectPr w:rsidR="00771154" w:rsidSect="0081674C">
      <w:headerReference w:type="default" r:id="rId13"/>
      <w:footerReference w:type="default" r:id="rId14"/>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E015" w14:textId="77777777" w:rsidR="00702C14" w:rsidRDefault="00702C14" w:rsidP="0022497F">
      <w:pPr>
        <w:spacing w:after="0" w:line="240" w:lineRule="auto"/>
      </w:pPr>
      <w:r>
        <w:separator/>
      </w:r>
    </w:p>
  </w:endnote>
  <w:endnote w:type="continuationSeparator" w:id="0">
    <w:p w14:paraId="7E9459BE" w14:textId="77777777" w:rsidR="00702C14" w:rsidRDefault="00702C14" w:rsidP="0022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95977"/>
      <w:docPartObj>
        <w:docPartGallery w:val="Page Numbers (Bottom of Page)"/>
        <w:docPartUnique/>
      </w:docPartObj>
    </w:sdtPr>
    <w:sdtEndPr/>
    <w:sdtContent>
      <w:sdt>
        <w:sdtPr>
          <w:id w:val="-1769616900"/>
          <w:docPartObj>
            <w:docPartGallery w:val="Page Numbers (Top of Page)"/>
            <w:docPartUnique/>
          </w:docPartObj>
        </w:sdtPr>
        <w:sdtEndPr/>
        <w:sdtContent>
          <w:p w14:paraId="382E5E03" w14:textId="535FAB27" w:rsidR="00B813EB" w:rsidRDefault="00B813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3F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3F18">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5E2F" w14:textId="77777777" w:rsidR="00702C14" w:rsidRDefault="00702C14" w:rsidP="0022497F">
      <w:pPr>
        <w:spacing w:after="0" w:line="240" w:lineRule="auto"/>
      </w:pPr>
      <w:r>
        <w:separator/>
      </w:r>
    </w:p>
  </w:footnote>
  <w:footnote w:type="continuationSeparator" w:id="0">
    <w:p w14:paraId="176284A0" w14:textId="77777777" w:rsidR="00702C14" w:rsidRDefault="00702C14" w:rsidP="0022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92219"/>
      <w:docPartObj>
        <w:docPartGallery w:val="Watermarks"/>
        <w:docPartUnique/>
      </w:docPartObj>
    </w:sdtPr>
    <w:sdtEndPr/>
    <w:sdtContent>
      <w:p w14:paraId="797DFD81" w14:textId="6EA55FE1" w:rsidR="00D90F17" w:rsidRDefault="004F1454">
        <w:pPr>
          <w:pStyle w:val="Header"/>
        </w:pPr>
        <w:r>
          <w:rPr>
            <w:noProof/>
          </w:rPr>
          <w:pict w14:anchorId="1C1B1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807"/>
    <w:multiLevelType w:val="hybridMultilevel"/>
    <w:tmpl w:val="363607A4"/>
    <w:lvl w:ilvl="0" w:tplc="9F0C2D9C">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D3A46"/>
    <w:multiLevelType w:val="hybridMultilevel"/>
    <w:tmpl w:val="6BDA0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11B20"/>
    <w:multiLevelType w:val="hybridMultilevel"/>
    <w:tmpl w:val="8C1A4A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A3A27"/>
    <w:multiLevelType w:val="hybridMultilevel"/>
    <w:tmpl w:val="5992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wNLYwtTQ2NrY0MTVQ0lEKTi0uzszPAykwrAUA5+qFJiwAAAA="/>
  </w:docVars>
  <w:rsids>
    <w:rsidRoot w:val="003C6F1A"/>
    <w:rsid w:val="00016C8A"/>
    <w:rsid w:val="00030999"/>
    <w:rsid w:val="00034AC0"/>
    <w:rsid w:val="00072746"/>
    <w:rsid w:val="00077D5B"/>
    <w:rsid w:val="000805F3"/>
    <w:rsid w:val="00083BF6"/>
    <w:rsid w:val="00084D5E"/>
    <w:rsid w:val="000A22DD"/>
    <w:rsid w:val="000A64F1"/>
    <w:rsid w:val="000B55BF"/>
    <w:rsid w:val="000D4327"/>
    <w:rsid w:val="000E2670"/>
    <w:rsid w:val="000F1F4F"/>
    <w:rsid w:val="000F43E2"/>
    <w:rsid w:val="0011528D"/>
    <w:rsid w:val="00143118"/>
    <w:rsid w:val="00145238"/>
    <w:rsid w:val="00152F2A"/>
    <w:rsid w:val="001B6066"/>
    <w:rsid w:val="001D3D07"/>
    <w:rsid w:val="00215765"/>
    <w:rsid w:val="0022497F"/>
    <w:rsid w:val="00243F66"/>
    <w:rsid w:val="0025001C"/>
    <w:rsid w:val="00257BB3"/>
    <w:rsid w:val="00286E9C"/>
    <w:rsid w:val="002C4F26"/>
    <w:rsid w:val="00314BD5"/>
    <w:rsid w:val="00314FFC"/>
    <w:rsid w:val="00323B76"/>
    <w:rsid w:val="00344F07"/>
    <w:rsid w:val="00350D52"/>
    <w:rsid w:val="00352200"/>
    <w:rsid w:val="003638AF"/>
    <w:rsid w:val="003741DB"/>
    <w:rsid w:val="00374608"/>
    <w:rsid w:val="0037704C"/>
    <w:rsid w:val="00382ABC"/>
    <w:rsid w:val="00391B99"/>
    <w:rsid w:val="003C36B3"/>
    <w:rsid w:val="003C6F1A"/>
    <w:rsid w:val="00402424"/>
    <w:rsid w:val="00407B52"/>
    <w:rsid w:val="0041199D"/>
    <w:rsid w:val="00416C44"/>
    <w:rsid w:val="004318A6"/>
    <w:rsid w:val="00437BC2"/>
    <w:rsid w:val="00452DCE"/>
    <w:rsid w:val="00456189"/>
    <w:rsid w:val="004672C4"/>
    <w:rsid w:val="004E2FDA"/>
    <w:rsid w:val="004F0133"/>
    <w:rsid w:val="004F1454"/>
    <w:rsid w:val="00500448"/>
    <w:rsid w:val="005416C2"/>
    <w:rsid w:val="0054331F"/>
    <w:rsid w:val="00554A30"/>
    <w:rsid w:val="00557A79"/>
    <w:rsid w:val="005615C3"/>
    <w:rsid w:val="0056594B"/>
    <w:rsid w:val="00574266"/>
    <w:rsid w:val="00593CF4"/>
    <w:rsid w:val="00594224"/>
    <w:rsid w:val="00594338"/>
    <w:rsid w:val="005A5FFE"/>
    <w:rsid w:val="005B5036"/>
    <w:rsid w:val="005D1B83"/>
    <w:rsid w:val="005F2AA7"/>
    <w:rsid w:val="00610841"/>
    <w:rsid w:val="00664C77"/>
    <w:rsid w:val="006808CB"/>
    <w:rsid w:val="006817F1"/>
    <w:rsid w:val="006A0133"/>
    <w:rsid w:val="006A1CEB"/>
    <w:rsid w:val="00702C14"/>
    <w:rsid w:val="00702E62"/>
    <w:rsid w:val="00706155"/>
    <w:rsid w:val="007119AE"/>
    <w:rsid w:val="00714BB2"/>
    <w:rsid w:val="0073264E"/>
    <w:rsid w:val="00767F43"/>
    <w:rsid w:val="00771154"/>
    <w:rsid w:val="00780868"/>
    <w:rsid w:val="00783F18"/>
    <w:rsid w:val="00791C11"/>
    <w:rsid w:val="007B5B0B"/>
    <w:rsid w:val="007B7C9D"/>
    <w:rsid w:val="00801032"/>
    <w:rsid w:val="0080541F"/>
    <w:rsid w:val="00807EE4"/>
    <w:rsid w:val="00810138"/>
    <w:rsid w:val="0081674C"/>
    <w:rsid w:val="00830AF2"/>
    <w:rsid w:val="00854CAF"/>
    <w:rsid w:val="00856113"/>
    <w:rsid w:val="008603BC"/>
    <w:rsid w:val="0086495A"/>
    <w:rsid w:val="008824CF"/>
    <w:rsid w:val="00886521"/>
    <w:rsid w:val="00894195"/>
    <w:rsid w:val="008A7F78"/>
    <w:rsid w:val="008B25E6"/>
    <w:rsid w:val="008D0CC5"/>
    <w:rsid w:val="008D5D16"/>
    <w:rsid w:val="008E3C99"/>
    <w:rsid w:val="008E5212"/>
    <w:rsid w:val="008E5AB7"/>
    <w:rsid w:val="00923F6C"/>
    <w:rsid w:val="0097729E"/>
    <w:rsid w:val="00984F1E"/>
    <w:rsid w:val="0099354C"/>
    <w:rsid w:val="0099357B"/>
    <w:rsid w:val="009A6AD8"/>
    <w:rsid w:val="009B5F0A"/>
    <w:rsid w:val="009C2F39"/>
    <w:rsid w:val="009D5190"/>
    <w:rsid w:val="009E0977"/>
    <w:rsid w:val="009E160C"/>
    <w:rsid w:val="009E7290"/>
    <w:rsid w:val="009F512F"/>
    <w:rsid w:val="00A131C0"/>
    <w:rsid w:val="00A14568"/>
    <w:rsid w:val="00A15756"/>
    <w:rsid w:val="00A1657E"/>
    <w:rsid w:val="00A26B02"/>
    <w:rsid w:val="00A822FD"/>
    <w:rsid w:val="00A86712"/>
    <w:rsid w:val="00AB0032"/>
    <w:rsid w:val="00AB33D1"/>
    <w:rsid w:val="00AD0311"/>
    <w:rsid w:val="00AD30C2"/>
    <w:rsid w:val="00AD5A55"/>
    <w:rsid w:val="00AE1F9D"/>
    <w:rsid w:val="00B07F41"/>
    <w:rsid w:val="00B1035D"/>
    <w:rsid w:val="00B16F0D"/>
    <w:rsid w:val="00B2495E"/>
    <w:rsid w:val="00B25369"/>
    <w:rsid w:val="00B26CE8"/>
    <w:rsid w:val="00B32167"/>
    <w:rsid w:val="00B3641D"/>
    <w:rsid w:val="00B658F9"/>
    <w:rsid w:val="00B813EB"/>
    <w:rsid w:val="00B91121"/>
    <w:rsid w:val="00B94737"/>
    <w:rsid w:val="00BC1AC1"/>
    <w:rsid w:val="00BE4E5B"/>
    <w:rsid w:val="00C04E94"/>
    <w:rsid w:val="00C24638"/>
    <w:rsid w:val="00C448EC"/>
    <w:rsid w:val="00C55A60"/>
    <w:rsid w:val="00C760CF"/>
    <w:rsid w:val="00C76CC3"/>
    <w:rsid w:val="00C83355"/>
    <w:rsid w:val="00CA7424"/>
    <w:rsid w:val="00CC292A"/>
    <w:rsid w:val="00CD29E3"/>
    <w:rsid w:val="00CD2DF2"/>
    <w:rsid w:val="00CD5D3E"/>
    <w:rsid w:val="00D02CD5"/>
    <w:rsid w:val="00D046F1"/>
    <w:rsid w:val="00D06005"/>
    <w:rsid w:val="00D601D1"/>
    <w:rsid w:val="00D60F93"/>
    <w:rsid w:val="00D67E04"/>
    <w:rsid w:val="00D7141A"/>
    <w:rsid w:val="00D90F17"/>
    <w:rsid w:val="00D9146F"/>
    <w:rsid w:val="00DA5236"/>
    <w:rsid w:val="00DB7375"/>
    <w:rsid w:val="00DC658B"/>
    <w:rsid w:val="00DE1234"/>
    <w:rsid w:val="00DE50E1"/>
    <w:rsid w:val="00DF527C"/>
    <w:rsid w:val="00EB1535"/>
    <w:rsid w:val="00EC3CC5"/>
    <w:rsid w:val="00ED2EEE"/>
    <w:rsid w:val="00ED3606"/>
    <w:rsid w:val="00EE2F23"/>
    <w:rsid w:val="00EE319B"/>
    <w:rsid w:val="00EF75CC"/>
    <w:rsid w:val="00F17C59"/>
    <w:rsid w:val="00F23952"/>
    <w:rsid w:val="00F262B1"/>
    <w:rsid w:val="00F402B6"/>
    <w:rsid w:val="00F404FE"/>
    <w:rsid w:val="00F453C2"/>
    <w:rsid w:val="00F65CBB"/>
    <w:rsid w:val="00F83457"/>
    <w:rsid w:val="00FB1EE9"/>
    <w:rsid w:val="00FC293B"/>
    <w:rsid w:val="00FD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644237"/>
  <w15:chartTrackingRefBased/>
  <w15:docId w15:val="{CB4D9851-C6BA-46C1-8774-BF2F01D9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DeptAgencytitle">
    <w:name w:val="Cab/Dept/Agency title"/>
    <w:basedOn w:val="Normal"/>
    <w:uiPriority w:val="99"/>
    <w:rsid w:val="003C6F1A"/>
    <w:pPr>
      <w:tabs>
        <w:tab w:val="center" w:pos="5558"/>
      </w:tabs>
      <w:spacing w:after="0" w:line="260" w:lineRule="atLeast"/>
      <w:jc w:val="center"/>
    </w:pPr>
    <w:rPr>
      <w:rFonts w:ascii="Arial" w:eastAsia="Times New Roman" w:hAnsi="Arial" w:cs="Times New Roman"/>
      <w:bCs/>
      <w:color w:val="003994"/>
      <w:spacing w:val="20"/>
      <w:w w:val="115"/>
      <w:sz w:val="20"/>
      <w:szCs w:val="24"/>
    </w:rPr>
  </w:style>
  <w:style w:type="paragraph" w:customStyle="1" w:styleId="Address">
    <w:name w:val="Address"/>
    <w:basedOn w:val="Normal"/>
    <w:uiPriority w:val="99"/>
    <w:rsid w:val="003C6F1A"/>
    <w:pPr>
      <w:spacing w:before="20" w:after="0" w:line="200" w:lineRule="atLeast"/>
      <w:jc w:val="center"/>
    </w:pPr>
    <w:rPr>
      <w:rFonts w:ascii="Arial" w:eastAsia="Times New Roman" w:hAnsi="Arial" w:cs="Times New Roman"/>
      <w:color w:val="003994"/>
      <w:w w:val="95"/>
      <w:sz w:val="18"/>
      <w:szCs w:val="24"/>
    </w:rPr>
  </w:style>
  <w:style w:type="paragraph" w:styleId="Header">
    <w:name w:val="header"/>
    <w:basedOn w:val="Normal"/>
    <w:link w:val="HeaderChar"/>
    <w:uiPriority w:val="99"/>
    <w:unhideWhenUsed/>
    <w:rsid w:val="0022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97F"/>
  </w:style>
  <w:style w:type="paragraph" w:styleId="Footer">
    <w:name w:val="footer"/>
    <w:basedOn w:val="Normal"/>
    <w:link w:val="FooterChar"/>
    <w:uiPriority w:val="99"/>
    <w:unhideWhenUsed/>
    <w:rsid w:val="0022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97F"/>
  </w:style>
  <w:style w:type="table" w:styleId="TableGrid">
    <w:name w:val="Table Grid"/>
    <w:basedOn w:val="TableNormal"/>
    <w:uiPriority w:val="39"/>
    <w:rsid w:val="0022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1F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E1F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E1F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AE1F9D"/>
    <w:pPr>
      <w:spacing w:after="200" w:line="240" w:lineRule="auto"/>
    </w:pPr>
    <w:rPr>
      <w:i/>
      <w:iCs/>
      <w:color w:val="44546A" w:themeColor="text2"/>
      <w:sz w:val="18"/>
      <w:szCs w:val="18"/>
    </w:rPr>
  </w:style>
  <w:style w:type="paragraph" w:styleId="BodyText">
    <w:name w:val="Body Text"/>
    <w:basedOn w:val="Normal"/>
    <w:link w:val="BodyTextChar"/>
    <w:uiPriority w:val="1"/>
    <w:qFormat/>
    <w:rsid w:val="0077115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71154"/>
    <w:rPr>
      <w:rFonts w:ascii="Arial" w:eastAsia="Arial" w:hAnsi="Arial" w:cs="Arial"/>
    </w:rPr>
  </w:style>
  <w:style w:type="paragraph" w:customStyle="1" w:styleId="TableParagraph">
    <w:name w:val="Table Paragraph"/>
    <w:basedOn w:val="Normal"/>
    <w:uiPriority w:val="1"/>
    <w:qFormat/>
    <w:rsid w:val="00574266"/>
    <w:pPr>
      <w:widowControl w:val="0"/>
      <w:autoSpaceDE w:val="0"/>
      <w:autoSpaceDN w:val="0"/>
      <w:spacing w:after="0" w:line="240" w:lineRule="auto"/>
      <w:ind w:left="107"/>
    </w:pPr>
    <w:rPr>
      <w:rFonts w:ascii="Arial" w:eastAsia="Arial" w:hAnsi="Arial" w:cs="Arial"/>
    </w:rPr>
  </w:style>
  <w:style w:type="character" w:styleId="CommentReference">
    <w:name w:val="annotation reference"/>
    <w:basedOn w:val="DefaultParagraphFont"/>
    <w:unhideWhenUsed/>
    <w:rsid w:val="00344F07"/>
    <w:rPr>
      <w:sz w:val="16"/>
      <w:szCs w:val="16"/>
    </w:rPr>
  </w:style>
  <w:style w:type="paragraph" w:styleId="CommentText">
    <w:name w:val="annotation text"/>
    <w:basedOn w:val="Normal"/>
    <w:link w:val="CommentTextChar"/>
    <w:unhideWhenUsed/>
    <w:rsid w:val="00344F07"/>
    <w:pPr>
      <w:spacing w:line="240" w:lineRule="auto"/>
    </w:pPr>
    <w:rPr>
      <w:sz w:val="20"/>
      <w:szCs w:val="20"/>
    </w:rPr>
  </w:style>
  <w:style w:type="character" w:customStyle="1" w:styleId="CommentTextChar">
    <w:name w:val="Comment Text Char"/>
    <w:basedOn w:val="DefaultParagraphFont"/>
    <w:link w:val="CommentText"/>
    <w:rsid w:val="00344F07"/>
    <w:rPr>
      <w:sz w:val="20"/>
      <w:szCs w:val="20"/>
    </w:rPr>
  </w:style>
  <w:style w:type="paragraph" w:styleId="CommentSubject">
    <w:name w:val="annotation subject"/>
    <w:basedOn w:val="CommentText"/>
    <w:next w:val="CommentText"/>
    <w:link w:val="CommentSubjectChar"/>
    <w:uiPriority w:val="99"/>
    <w:semiHidden/>
    <w:unhideWhenUsed/>
    <w:rsid w:val="00344F07"/>
    <w:rPr>
      <w:b/>
      <w:bCs/>
    </w:rPr>
  </w:style>
  <w:style w:type="character" w:customStyle="1" w:styleId="CommentSubjectChar">
    <w:name w:val="Comment Subject Char"/>
    <w:basedOn w:val="CommentTextChar"/>
    <w:link w:val="CommentSubject"/>
    <w:uiPriority w:val="99"/>
    <w:semiHidden/>
    <w:rsid w:val="00344F07"/>
    <w:rPr>
      <w:b/>
      <w:bCs/>
      <w:sz w:val="20"/>
      <w:szCs w:val="20"/>
    </w:rPr>
  </w:style>
  <w:style w:type="paragraph" w:styleId="BalloonText">
    <w:name w:val="Balloon Text"/>
    <w:basedOn w:val="Normal"/>
    <w:link w:val="BalloonTextChar"/>
    <w:uiPriority w:val="99"/>
    <w:semiHidden/>
    <w:unhideWhenUsed/>
    <w:rsid w:val="0034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07"/>
    <w:rPr>
      <w:rFonts w:ascii="Segoe UI" w:hAnsi="Segoe UI" w:cs="Segoe UI"/>
      <w:sz w:val="18"/>
      <w:szCs w:val="18"/>
    </w:rPr>
  </w:style>
  <w:style w:type="paragraph" w:styleId="ListParagraph">
    <w:name w:val="List Paragraph"/>
    <w:basedOn w:val="Normal"/>
    <w:uiPriority w:val="34"/>
    <w:qFormat/>
    <w:rsid w:val="00CA7424"/>
    <w:pPr>
      <w:ind w:left="720"/>
      <w:contextualSpacing/>
    </w:pPr>
  </w:style>
  <w:style w:type="character" w:customStyle="1" w:styleId="Heading1Char">
    <w:name w:val="Heading 1 Char"/>
    <w:basedOn w:val="DefaultParagraphFont"/>
    <w:link w:val="Heading1"/>
    <w:uiPriority w:val="9"/>
    <w:rsid w:val="002C4F2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E4E5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91B99"/>
    <w:rPr>
      <w:color w:val="0563C1" w:themeColor="hyperlink"/>
      <w:u w:val="single"/>
    </w:rPr>
  </w:style>
  <w:style w:type="character" w:styleId="FollowedHyperlink">
    <w:name w:val="FollowedHyperlink"/>
    <w:basedOn w:val="DefaultParagraphFont"/>
    <w:uiPriority w:val="99"/>
    <w:semiHidden/>
    <w:unhideWhenUsed/>
    <w:rsid w:val="00374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cc.ky.gov/Vocational-Rehabilitation/programservices/Documents/SuppEmploymentCRP/approvedcustomizedemplo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0" ma:contentTypeDescription="Create a new document." ma:contentTypeScope="" ma:versionID="83bfd03c5b5f4b74b8cbc94290c72475">
  <xsd:schema xmlns:xsd="http://www.w3.org/2001/XMLSchema" xmlns:xs="http://www.w3.org/2001/XMLSchema" xmlns:p="http://schemas.microsoft.com/office/2006/metadata/properties" xmlns:ns3="a44a327f-4c77-4059-bb07-e278862d87fb" targetNamespace="http://schemas.microsoft.com/office/2006/metadata/properties" ma:root="true" ma:fieldsID="ccc1f17f51f116d1a292074f4cf83e0c" ns3:_="">
    <xsd:import namespace="a44a327f-4c77-4059-bb07-e278862d87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77EC6-6682-4FF1-A5BA-DAAE5CFA39B3}">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a44a327f-4c77-4059-bb07-e278862d87fb"/>
    <ds:schemaRef ds:uri="http://purl.org/dc/terms/"/>
  </ds:schemaRefs>
</ds:datastoreItem>
</file>

<file path=customXml/itemProps2.xml><?xml version="1.0" encoding="utf-8"?>
<ds:datastoreItem xmlns:ds="http://schemas.openxmlformats.org/officeDocument/2006/customXml" ds:itemID="{162D1251-949C-46E9-B16D-9E327887FC98}">
  <ds:schemaRefs>
    <ds:schemaRef ds:uri="http://schemas.microsoft.com/sharepoint/v3/contenttype/forms"/>
  </ds:schemaRefs>
</ds:datastoreItem>
</file>

<file path=customXml/itemProps3.xml><?xml version="1.0" encoding="utf-8"?>
<ds:datastoreItem xmlns:ds="http://schemas.openxmlformats.org/officeDocument/2006/customXml" ds:itemID="{3C38E39D-3A3B-4A1D-ACC9-BC27E5C36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Edwards</dc:creator>
  <cp:keywords/>
  <dc:description/>
  <cp:lastModifiedBy>Bocard, Chelsea J.</cp:lastModifiedBy>
  <cp:revision>2</cp:revision>
  <dcterms:created xsi:type="dcterms:W3CDTF">2022-04-12T20:52:00Z</dcterms:created>
  <dcterms:modified xsi:type="dcterms:W3CDTF">2022-04-12T20:52:00Z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