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1C917" w14:textId="226534C6" w:rsidR="00D733CA" w:rsidRPr="001D283A" w:rsidRDefault="001D283A" w:rsidP="001D283A">
      <w:pPr>
        <w:pStyle w:val="Heading1"/>
        <w:spacing w:before="0"/>
        <w:rPr>
          <w:b/>
          <w:bCs/>
          <w:color w:val="000000" w:themeColor="text1"/>
        </w:rPr>
      </w:pPr>
      <w:r w:rsidRPr="001D283A">
        <w:rPr>
          <w:b/>
          <w:bCs/>
          <w:color w:val="000000" w:themeColor="text1"/>
        </w:rPr>
        <w:t>Representational Considerations</w:t>
      </w:r>
    </w:p>
    <w:p w14:paraId="5408F8A4" w14:textId="290F0DA5" w:rsidR="001D283A" w:rsidRPr="001D283A" w:rsidRDefault="001D283A" w:rsidP="001D283A">
      <w:pPr>
        <w:pStyle w:val="Heading2"/>
        <w:rPr>
          <w:b/>
          <w:bCs/>
          <w:color w:val="000000" w:themeColor="text1"/>
        </w:rPr>
      </w:pPr>
      <w:r w:rsidRPr="001D283A">
        <w:rPr>
          <w:b/>
          <w:bCs/>
          <w:color w:val="000000" w:themeColor="text1"/>
        </w:rPr>
        <w:t>Instructions</w:t>
      </w:r>
    </w:p>
    <w:p w14:paraId="26F34483" w14:textId="77777777" w:rsidR="001D283A" w:rsidRDefault="001D283A" w:rsidP="001D283A">
      <w:pPr>
        <w:spacing w:line="259" w:lineRule="auto"/>
      </w:pPr>
      <w:r>
        <w:t xml:space="preserve">Person-centered job selection is a process that helps us think about ways to match a person with an employer based on what the person likes to do and does well, and the employer's needs. While personal representation emphasizes using the person’s interests and contributions within a business, there also needs to be a discussion with the person (and, as applicable, their parents or guardians) about ways to describe their disability. Additionally, decisions need to be made regarding the respective roles of the Supported Employment Specialist and the person when contacting employers. </w:t>
      </w:r>
    </w:p>
    <w:p w14:paraId="31D89DA6" w14:textId="2CCF4769" w:rsidR="001D283A" w:rsidRDefault="001D283A" w:rsidP="001D283A">
      <w:pPr>
        <w:spacing w:line="259" w:lineRule="auto"/>
      </w:pPr>
      <w:r>
        <w:t>These two dimensions of representation (</w:t>
      </w:r>
      <w:r w:rsidRPr="001D283A">
        <w:rPr>
          <w:b/>
          <w:bCs/>
        </w:rPr>
        <w:t>1</w:t>
      </w:r>
      <w:r>
        <w:t xml:space="preserve">-how or if to describe the person’s disability, and </w:t>
      </w:r>
      <w:r w:rsidRPr="001D283A">
        <w:rPr>
          <w:b/>
          <w:bCs/>
        </w:rPr>
        <w:t>2</w:t>
      </w:r>
      <w:r>
        <w:t xml:space="preserve">-the role of the employment specialist regarding representation) are the key parts of this form. </w:t>
      </w:r>
    </w:p>
    <w:p w14:paraId="2AB85B13" w14:textId="77777777" w:rsidR="001D283A" w:rsidRDefault="001D283A" w:rsidP="001D283A">
      <w:pPr>
        <w:spacing w:line="259" w:lineRule="auto"/>
      </w:pPr>
      <w:r>
        <w:t xml:space="preserve">Some examples of issues to determine include: </w:t>
      </w:r>
    </w:p>
    <w:p w14:paraId="4D012CAC" w14:textId="1ED9F5D7" w:rsidR="001D283A" w:rsidRDefault="001D283A" w:rsidP="001D283A">
      <w:pPr>
        <w:pStyle w:val="ListParagraph"/>
        <w:numPr>
          <w:ilvl w:val="0"/>
          <w:numId w:val="1"/>
        </w:numPr>
        <w:spacing w:line="259" w:lineRule="auto"/>
      </w:pPr>
      <w:r>
        <w:t xml:space="preserve">How would the person like to have their disability described? </w:t>
      </w:r>
    </w:p>
    <w:p w14:paraId="5E5C8A63" w14:textId="4F9F9D6A" w:rsidR="001D283A" w:rsidRDefault="001D283A" w:rsidP="001D283A">
      <w:pPr>
        <w:pStyle w:val="ListParagraph"/>
        <w:numPr>
          <w:ilvl w:val="0"/>
          <w:numId w:val="1"/>
        </w:numPr>
        <w:spacing w:line="259" w:lineRule="auto"/>
      </w:pPr>
      <w:r>
        <w:t xml:space="preserve">Or does the person not want their disability disclosed to an employer (and he will act as their own agent)? </w:t>
      </w:r>
    </w:p>
    <w:p w14:paraId="71EEF8C7" w14:textId="77777777" w:rsidR="001D283A" w:rsidRDefault="001D283A" w:rsidP="001D283A">
      <w:pPr>
        <w:pStyle w:val="ListParagraph"/>
        <w:numPr>
          <w:ilvl w:val="0"/>
          <w:numId w:val="1"/>
        </w:numPr>
        <w:spacing w:line="259" w:lineRule="auto"/>
      </w:pPr>
      <w:r>
        <w:t>What are functional ways to describe the person’s disability and support needs?</w:t>
      </w:r>
    </w:p>
    <w:p w14:paraId="0DE0469F" w14:textId="77777777" w:rsidR="001D283A" w:rsidRDefault="001D283A" w:rsidP="001D283A">
      <w:pPr>
        <w:pStyle w:val="ListParagraph"/>
        <w:numPr>
          <w:ilvl w:val="0"/>
          <w:numId w:val="1"/>
        </w:numPr>
        <w:spacing w:line="259" w:lineRule="auto"/>
      </w:pPr>
      <w:r>
        <w:t xml:space="preserve">Does the employment specialist have permission to provide the name of the person’s disability? </w:t>
      </w:r>
    </w:p>
    <w:p w14:paraId="1729CB53" w14:textId="77777777" w:rsidR="001D283A" w:rsidRDefault="001D283A" w:rsidP="001D283A">
      <w:pPr>
        <w:pStyle w:val="ListParagraph"/>
        <w:numPr>
          <w:ilvl w:val="0"/>
          <w:numId w:val="1"/>
        </w:numPr>
        <w:spacing w:line="259" w:lineRule="auto"/>
      </w:pPr>
      <w:r>
        <w:t xml:space="preserve">Will the employment specialist act as the person’s agent when employers are contacted initially for job development and job analysis? </w:t>
      </w:r>
    </w:p>
    <w:p w14:paraId="30A06FB6" w14:textId="77777777" w:rsidR="001D283A" w:rsidRDefault="001D283A" w:rsidP="001D283A">
      <w:pPr>
        <w:pStyle w:val="ListParagraph"/>
        <w:numPr>
          <w:ilvl w:val="0"/>
          <w:numId w:val="1"/>
        </w:numPr>
        <w:spacing w:line="259" w:lineRule="auto"/>
      </w:pPr>
      <w:r>
        <w:t xml:space="preserve">Will the person share the responsibilities of contacting employers? </w:t>
      </w:r>
    </w:p>
    <w:p w14:paraId="59899413" w14:textId="3969F31D" w:rsidR="001D283A" w:rsidRDefault="001D283A" w:rsidP="001D283A">
      <w:pPr>
        <w:pStyle w:val="ListParagraph"/>
        <w:numPr>
          <w:ilvl w:val="0"/>
          <w:numId w:val="1"/>
        </w:numPr>
        <w:spacing w:line="259" w:lineRule="auto"/>
      </w:pPr>
      <w:r>
        <w:t xml:space="preserve">Will the person make employer contacts while the employment specialist stays in the background? </w:t>
      </w:r>
    </w:p>
    <w:p w14:paraId="6A8DAE8E" w14:textId="76B17476" w:rsidR="001D283A" w:rsidRDefault="001D283A" w:rsidP="001D283A">
      <w:pPr>
        <w:spacing w:before="240" w:line="259" w:lineRule="auto"/>
      </w:pPr>
      <w:r w:rsidRPr="001D283A">
        <w:t>I will serve as Randy’s agent with potential employers to market his skills and interests. Randy speaks very few words. If people just see Randy on the surface</w:t>
      </w:r>
      <w:r>
        <w:t>, they won’t</w:t>
      </w:r>
      <w:r w:rsidRPr="001D283A">
        <w:t xml:space="preserve"> be able to see all that he has to offer. Randy’s parents want me to emphasize his unique skills and ways he can contribute to a business while talking about his disability in a functional way. For instance, regarding his autism, I should refer to Randy’s need for predictability, his desire for order, his limited speech, </w:t>
      </w:r>
      <w:r>
        <w:t>his lack of reading skills, and his math skills.</w:t>
      </w:r>
      <w:r w:rsidRPr="001D283A">
        <w:t xml:space="preserve"> It is acceptable for me to say the name of Randy’s disability (autism) if</w:t>
      </w:r>
      <w:r>
        <w:t>, in my judgment,</w:t>
      </w:r>
      <w:r w:rsidRPr="001D283A">
        <w:t xml:space="preserve"> such seems suitable.</w:t>
      </w:r>
    </w:p>
    <w:p w14:paraId="0420C61A" w14:textId="0B0BD0E1" w:rsidR="001D283A" w:rsidRDefault="001D283A" w:rsidP="001D283A">
      <w:pPr>
        <w:spacing w:before="240" w:line="259" w:lineRule="auto"/>
      </w:pPr>
      <w:r w:rsidRPr="001D283A">
        <w:t>Signature(s) of focus person and/or parent(s) and/or guardian(s) regarding representational strategies described above</w:t>
      </w:r>
      <w:r>
        <w:t>.</w:t>
      </w:r>
    </w:p>
    <w:p w14:paraId="7498D3EA" w14:textId="4631DD07" w:rsidR="001D283A" w:rsidRDefault="001D283A" w:rsidP="001D283A">
      <w:pPr>
        <w:spacing w:before="240" w:after="0" w:line="259" w:lineRule="auto"/>
      </w:pPr>
      <w:r>
        <w:t>Signature:</w:t>
      </w:r>
    </w:p>
    <w:p w14:paraId="3B4BF81B" w14:textId="01F93648" w:rsidR="001D283A" w:rsidRDefault="001D283A" w:rsidP="001D283A">
      <w:pPr>
        <w:spacing w:after="0" w:line="259" w:lineRule="auto"/>
      </w:pPr>
      <w:r>
        <w:t>Date:</w:t>
      </w:r>
    </w:p>
    <w:p w14:paraId="51438A55" w14:textId="6242A22C" w:rsidR="001D283A" w:rsidRDefault="001D283A" w:rsidP="001D283A">
      <w:pPr>
        <w:spacing w:before="240" w:after="0" w:line="259" w:lineRule="auto"/>
      </w:pPr>
      <w:r>
        <w:t>Signature:</w:t>
      </w:r>
    </w:p>
    <w:p w14:paraId="6C535C91" w14:textId="315449F4" w:rsidR="001D283A" w:rsidRPr="001D283A" w:rsidRDefault="001D283A" w:rsidP="001D283A">
      <w:pPr>
        <w:spacing w:after="0" w:line="259" w:lineRule="auto"/>
      </w:pPr>
      <w:r>
        <w:t>Date:</w:t>
      </w:r>
    </w:p>
    <w:sectPr w:rsidR="001D283A" w:rsidRPr="001D283A" w:rsidSect="001D283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874EF"/>
    <w:multiLevelType w:val="hybridMultilevel"/>
    <w:tmpl w:val="83D02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6315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3A"/>
    <w:rsid w:val="001D283A"/>
    <w:rsid w:val="00535D46"/>
    <w:rsid w:val="00706E12"/>
    <w:rsid w:val="00850CF3"/>
    <w:rsid w:val="00AC1284"/>
    <w:rsid w:val="00AE7CEC"/>
    <w:rsid w:val="00D73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0BD5B"/>
  <w15:chartTrackingRefBased/>
  <w15:docId w15:val="{0056D91C-DFDF-4D1E-B492-0A1B92594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28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D28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28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28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28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28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28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28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28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28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D28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28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28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28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28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28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28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283A"/>
    <w:rPr>
      <w:rFonts w:eastAsiaTheme="majorEastAsia" w:cstheme="majorBidi"/>
      <w:color w:val="272727" w:themeColor="text1" w:themeTint="D8"/>
    </w:rPr>
  </w:style>
  <w:style w:type="paragraph" w:styleId="Title">
    <w:name w:val="Title"/>
    <w:basedOn w:val="Normal"/>
    <w:next w:val="Normal"/>
    <w:link w:val="TitleChar"/>
    <w:uiPriority w:val="10"/>
    <w:qFormat/>
    <w:rsid w:val="001D28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28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28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28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283A"/>
    <w:pPr>
      <w:spacing w:before="160"/>
      <w:jc w:val="center"/>
    </w:pPr>
    <w:rPr>
      <w:i/>
      <w:iCs/>
      <w:color w:val="404040" w:themeColor="text1" w:themeTint="BF"/>
    </w:rPr>
  </w:style>
  <w:style w:type="character" w:customStyle="1" w:styleId="QuoteChar">
    <w:name w:val="Quote Char"/>
    <w:basedOn w:val="DefaultParagraphFont"/>
    <w:link w:val="Quote"/>
    <w:uiPriority w:val="29"/>
    <w:rsid w:val="001D283A"/>
    <w:rPr>
      <w:i/>
      <w:iCs/>
      <w:color w:val="404040" w:themeColor="text1" w:themeTint="BF"/>
    </w:rPr>
  </w:style>
  <w:style w:type="paragraph" w:styleId="ListParagraph">
    <w:name w:val="List Paragraph"/>
    <w:basedOn w:val="Normal"/>
    <w:uiPriority w:val="34"/>
    <w:qFormat/>
    <w:rsid w:val="001D283A"/>
    <w:pPr>
      <w:ind w:left="720"/>
      <w:contextualSpacing/>
    </w:pPr>
  </w:style>
  <w:style w:type="character" w:styleId="IntenseEmphasis">
    <w:name w:val="Intense Emphasis"/>
    <w:basedOn w:val="DefaultParagraphFont"/>
    <w:uiPriority w:val="21"/>
    <w:qFormat/>
    <w:rsid w:val="001D283A"/>
    <w:rPr>
      <w:i/>
      <w:iCs/>
      <w:color w:val="0F4761" w:themeColor="accent1" w:themeShade="BF"/>
    </w:rPr>
  </w:style>
  <w:style w:type="paragraph" w:styleId="IntenseQuote">
    <w:name w:val="Intense Quote"/>
    <w:basedOn w:val="Normal"/>
    <w:next w:val="Normal"/>
    <w:link w:val="IntenseQuoteChar"/>
    <w:uiPriority w:val="30"/>
    <w:qFormat/>
    <w:rsid w:val="001D28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283A"/>
    <w:rPr>
      <w:i/>
      <w:iCs/>
      <w:color w:val="0F4761" w:themeColor="accent1" w:themeShade="BF"/>
    </w:rPr>
  </w:style>
  <w:style w:type="character" w:styleId="IntenseReference">
    <w:name w:val="Intense Reference"/>
    <w:basedOn w:val="DefaultParagraphFont"/>
    <w:uiPriority w:val="32"/>
    <w:qFormat/>
    <w:rsid w:val="001D28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73f2d8-c5b8-42f8-bd9a-53dbe5814526">
      <Terms xmlns="http://schemas.microsoft.com/office/infopath/2007/PartnerControls"/>
    </lcf76f155ced4ddcb4097134ff3c332f>
    <TaxCatchAll xmlns="3a9bcb35-91e0-4fab-bcdb-1a82f31be8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AFA71510541943BA3DFF58A29B809C" ma:contentTypeVersion="15" ma:contentTypeDescription="Create a new document." ma:contentTypeScope="" ma:versionID="b5bece2a069bc7a7e92e54e0d88ed1f5">
  <xsd:schema xmlns:xsd="http://www.w3.org/2001/XMLSchema" xmlns:xs="http://www.w3.org/2001/XMLSchema" xmlns:p="http://schemas.microsoft.com/office/2006/metadata/properties" xmlns:ns2="1373f2d8-c5b8-42f8-bd9a-53dbe5814526" xmlns:ns3="3a9bcb35-91e0-4fab-bcdb-1a82f31be8ee" targetNamespace="http://schemas.microsoft.com/office/2006/metadata/properties" ma:root="true" ma:fieldsID="c23344c3dfdbe819b126582b614e1e4f" ns2:_="" ns3:_="">
    <xsd:import namespace="1373f2d8-c5b8-42f8-bd9a-53dbe5814526"/>
    <xsd:import namespace="3a9bcb35-91e0-4fab-bcdb-1a82f31be8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EventHashCode" minOccurs="0"/>
                <xsd:element ref="ns2:MediaServiceGenerationTim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3f2d8-c5b8-42f8-bd9a-53dbe581452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560d88b-9459-45c3-8a30-9c03b99f5b1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9bcb35-91e0-4fab-bcdb-1a82f31be8e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cf85e6b4-1868-4bae-92c8-4c11c9bc25b5}" ma:internalName="TaxCatchAll" ma:showField="CatchAllData" ma:web="3a9bcb35-91e0-4fab-bcdb-1a82f31be8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0334B-170C-4395-8189-E4107A33DCCC}">
  <ds:schemaRefs>
    <ds:schemaRef ds:uri="http://schemas.microsoft.com/office/2006/metadata/properties"/>
    <ds:schemaRef ds:uri="http://schemas.microsoft.com/office/infopath/2007/PartnerControls"/>
    <ds:schemaRef ds:uri="1373f2d8-c5b8-42f8-bd9a-53dbe5814526"/>
    <ds:schemaRef ds:uri="3a9bcb35-91e0-4fab-bcdb-1a82f31be8ee"/>
  </ds:schemaRefs>
</ds:datastoreItem>
</file>

<file path=customXml/itemProps2.xml><?xml version="1.0" encoding="utf-8"?>
<ds:datastoreItem xmlns:ds="http://schemas.openxmlformats.org/officeDocument/2006/customXml" ds:itemID="{BCFF0960-69F0-4B6C-9757-10EB79AB97FE}">
  <ds:schemaRefs>
    <ds:schemaRef ds:uri="http://schemas.microsoft.com/sharepoint/v3/contenttype/forms"/>
  </ds:schemaRefs>
</ds:datastoreItem>
</file>

<file path=customXml/itemProps3.xml><?xml version="1.0" encoding="utf-8"?>
<ds:datastoreItem xmlns:ds="http://schemas.openxmlformats.org/officeDocument/2006/customXml" ds:itemID="{081F17CA-E36A-429F-91AE-49A203E58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3f2d8-c5b8-42f8-bd9a-53dbe5814526"/>
    <ds:schemaRef ds:uri="3a9bcb35-91e0-4fab-bcdb-1a82f31be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Representational Considerations Randy</dc:title>
  <dc:subject/>
  <dc:creator>Bocard, Chelsea J.</dc:creator>
  <cp:keywords/>
  <dc:description/>
  <cp:lastModifiedBy>Bocard, Chelsea J.</cp:lastModifiedBy>
  <cp:revision>3</cp:revision>
  <dcterms:created xsi:type="dcterms:W3CDTF">2026-02-19T13:47:00Z</dcterms:created>
  <dcterms:modified xsi:type="dcterms:W3CDTF">2026-02-19T13:58:00Z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63623c28-41d9-441f-aa5c-37ce4de15f70</vt:lpwstr>
  </property>
  <property fmtid="{D5CDD505-2E9C-101B-9397-08002B2CF9AE}" pid="3" name="ContentTypeId">
    <vt:lpwstr>0x01010085AFA71510541943BA3DFF58A29B809C</vt:lpwstr>
  </property>
  <property fmtid="{D5CDD505-2E9C-101B-9397-08002B2CF9AE}" pid="4" name="MediaServiceImageTags">
    <vt:lpwstr/>
  </property>
</Properties>
</file>