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2F54" w14:textId="08FD8FED" w:rsidR="006B7DC0" w:rsidRPr="00064FFC" w:rsidRDefault="00963D2C">
      <w:pPr>
        <w:rPr>
          <w:b/>
          <w:bCs/>
          <w:sz w:val="28"/>
          <w:szCs w:val="28"/>
        </w:rPr>
      </w:pPr>
      <w:r w:rsidRPr="00064FFC">
        <w:rPr>
          <w:b/>
          <w:bCs/>
          <w:sz w:val="28"/>
          <w:szCs w:val="28"/>
        </w:rPr>
        <w:t xml:space="preserve">Supported Employment via </w:t>
      </w:r>
      <w:r w:rsidR="000F24F9">
        <w:rPr>
          <w:b/>
          <w:bCs/>
          <w:sz w:val="28"/>
          <w:szCs w:val="28"/>
        </w:rPr>
        <w:t xml:space="preserve">SCL, MPW, ABI </w:t>
      </w:r>
      <w:r w:rsidR="002C51F6" w:rsidRPr="00064FFC">
        <w:rPr>
          <w:b/>
          <w:bCs/>
          <w:sz w:val="28"/>
          <w:szCs w:val="28"/>
        </w:rPr>
        <w:t>Waive</w:t>
      </w:r>
      <w:r w:rsidR="002C51F6">
        <w:rPr>
          <w:b/>
          <w:bCs/>
          <w:sz w:val="28"/>
          <w:szCs w:val="28"/>
        </w:rPr>
        <w:t>r</w:t>
      </w:r>
      <w:r w:rsidR="0074712F">
        <w:rPr>
          <w:b/>
          <w:bCs/>
          <w:sz w:val="28"/>
          <w:szCs w:val="28"/>
        </w:rPr>
        <w:t>s and State General Funds</w:t>
      </w:r>
    </w:p>
    <w:p w14:paraId="72CAA952" w14:textId="089D5762" w:rsidR="00963D2C" w:rsidRDefault="00455ED1">
      <w:r>
        <w:t>After</w:t>
      </w:r>
      <w:r w:rsidR="00064FFC">
        <w:t xml:space="preserve"> </w:t>
      </w:r>
      <w:r w:rsidR="00101BC4">
        <w:t xml:space="preserve">you have billed the final VR </w:t>
      </w:r>
      <w:r w:rsidR="00D96EF4">
        <w:t>hourly rate</w:t>
      </w:r>
      <w:r w:rsidR="00F12422">
        <w:t xml:space="preserve">, you can switch to waiver or </w:t>
      </w:r>
      <w:r w:rsidR="00823EDD">
        <w:t>State General Fund (</w:t>
      </w:r>
      <w:r w:rsidR="00F12422">
        <w:t>SGF</w:t>
      </w:r>
      <w:r w:rsidR="00823EDD">
        <w:t>)</w:t>
      </w:r>
      <w:r w:rsidR="00F12422">
        <w:t xml:space="preserve"> dollars. This happens</w:t>
      </w:r>
      <w:r w:rsidR="00751244">
        <w:t>:</w:t>
      </w:r>
    </w:p>
    <w:p w14:paraId="43C75C57" w14:textId="0D15DC03" w:rsidR="00F12422" w:rsidRPr="00F12422" w:rsidRDefault="00F12422" w:rsidP="00F12422">
      <w:pPr>
        <w:numPr>
          <w:ilvl w:val="0"/>
          <w:numId w:val="2"/>
        </w:numPr>
      </w:pPr>
      <w:r w:rsidRPr="00F12422">
        <w:t>For supported employees under age 25</w:t>
      </w:r>
      <w:r>
        <w:t xml:space="preserve">: </w:t>
      </w:r>
      <w:r w:rsidRPr="00F12422">
        <w:t>after the final Extended Services rate is paid and the OVR case is closed.</w:t>
      </w:r>
    </w:p>
    <w:p w14:paraId="0CDDA77C" w14:textId="1AA60ED2" w:rsidR="00A36949" w:rsidRDefault="00F12422" w:rsidP="00A36949">
      <w:pPr>
        <w:numPr>
          <w:ilvl w:val="0"/>
          <w:numId w:val="2"/>
        </w:numPr>
      </w:pPr>
      <w:r w:rsidRPr="00F12422">
        <w:t>For supported employee over age 25</w:t>
      </w:r>
      <w:r>
        <w:t xml:space="preserve">: </w:t>
      </w:r>
      <w:r w:rsidRPr="00F12422">
        <w:t>once the Employment Stability Assessment Form is approved.</w:t>
      </w:r>
    </w:p>
    <w:p w14:paraId="2581080B" w14:textId="57282742" w:rsidR="00963D2C" w:rsidRDefault="00AB3359" w:rsidP="00F12422">
      <w:r>
        <w:t>T</w:t>
      </w:r>
      <w:r w:rsidR="00963D2C">
        <w:t xml:space="preserve">o bill </w:t>
      </w:r>
      <w:r w:rsidR="00963D2C" w:rsidRPr="00F12422">
        <w:rPr>
          <w:b/>
          <w:bCs/>
        </w:rPr>
        <w:t>Long Term Supports</w:t>
      </w:r>
      <w:r w:rsidR="00963D2C">
        <w:t xml:space="preserve">, no proof of </w:t>
      </w:r>
      <w:r w:rsidR="00101BC4">
        <w:t xml:space="preserve">outcome payment </w:t>
      </w:r>
      <w:r w:rsidR="00963D2C">
        <w:t>necessary</w:t>
      </w:r>
    </w:p>
    <w:p w14:paraId="01386FCC" w14:textId="6F120DE9" w:rsidR="00F12422" w:rsidRDefault="00F12422" w:rsidP="00240152">
      <w:pPr>
        <w:pStyle w:val="ListParagraph"/>
        <w:numPr>
          <w:ilvl w:val="1"/>
          <w:numId w:val="1"/>
        </w:numPr>
      </w:pPr>
      <w:r>
        <w:t xml:space="preserve">Submit the </w:t>
      </w:r>
      <w:hyperlink r:id="rId5" w:history="1">
        <w:r w:rsidRPr="00C51959">
          <w:rPr>
            <w:rStyle w:val="Hyperlink"/>
          </w:rPr>
          <w:t>Employment Services Prior Authorization form</w:t>
        </w:r>
      </w:hyperlink>
    </w:p>
    <w:p w14:paraId="2D822A9B" w14:textId="3A76F8ED" w:rsidR="00963D2C" w:rsidRDefault="00963D2C" w:rsidP="00240152">
      <w:pPr>
        <w:pStyle w:val="ListParagraph"/>
        <w:numPr>
          <w:ilvl w:val="1"/>
          <w:numId w:val="1"/>
        </w:numPr>
      </w:pPr>
      <w:r>
        <w:t>You can bill up to 24 units per month</w:t>
      </w:r>
    </w:p>
    <w:p w14:paraId="241E0580" w14:textId="46316594" w:rsidR="00963D2C" w:rsidRDefault="00963D2C" w:rsidP="00240152">
      <w:pPr>
        <w:pStyle w:val="ListParagraph"/>
        <w:numPr>
          <w:ilvl w:val="1"/>
          <w:numId w:val="1"/>
        </w:numPr>
      </w:pPr>
      <w:r>
        <w:t>IF you need more than 24 units per month</w:t>
      </w:r>
    </w:p>
    <w:p w14:paraId="7E73AA6D" w14:textId="278949CE" w:rsidR="00240152" w:rsidRDefault="003D4FDC" w:rsidP="00240152">
      <w:pPr>
        <w:pStyle w:val="ListParagraph"/>
        <w:numPr>
          <w:ilvl w:val="2"/>
          <w:numId w:val="1"/>
        </w:numPr>
      </w:pPr>
      <w:r>
        <w:t>T</w:t>
      </w:r>
      <w:r w:rsidR="00240152" w:rsidRPr="00240152">
        <w:t xml:space="preserve">he </w:t>
      </w:r>
      <w:r w:rsidR="00F12422">
        <w:t>Extended Services</w:t>
      </w:r>
      <w:r w:rsidR="00240152" w:rsidRPr="00240152">
        <w:t xml:space="preserve"> </w:t>
      </w:r>
      <w:r w:rsidR="00934257">
        <w:t>P</w:t>
      </w:r>
      <w:r w:rsidR="00240152" w:rsidRPr="00240152">
        <w:t xml:space="preserve">lan must include full justification for the additional units as well as a fading plan for the additional units that follows a reasonable plan to return to 24 units or less per month.  </w:t>
      </w:r>
    </w:p>
    <w:p w14:paraId="16C0B564" w14:textId="60092FB4" w:rsidR="00F53FC5" w:rsidRPr="00C51959" w:rsidRDefault="00240152" w:rsidP="00EF50D2">
      <w:pPr>
        <w:pStyle w:val="ListParagraph"/>
        <w:numPr>
          <w:ilvl w:val="2"/>
          <w:numId w:val="1"/>
        </w:numPr>
      </w:pPr>
      <w:r w:rsidRPr="00240152">
        <w:t>With units exceeding 24 per month the plan duration of the prior authorization must not exceed six months or the end of th</w:t>
      </w:r>
      <w:r>
        <w:t>e</w:t>
      </w:r>
      <w:r w:rsidRPr="00240152">
        <w:t xml:space="preserve"> person's plan year, whichever comes first.</w:t>
      </w:r>
      <w:r w:rsidR="00611469">
        <w:t xml:space="preserve"> </w:t>
      </w:r>
    </w:p>
    <w:p w14:paraId="22FA01B2" w14:textId="2C3600C2" w:rsidR="00240152" w:rsidRPr="00F12422" w:rsidRDefault="00FF3FF7" w:rsidP="00F12422">
      <w:pPr>
        <w:rPr>
          <w:b/>
          <w:bCs/>
        </w:rPr>
      </w:pPr>
      <w:r>
        <w:t xml:space="preserve">If </w:t>
      </w:r>
      <w:r w:rsidR="00AB3359">
        <w:t>requesting</w:t>
      </w:r>
      <w:r>
        <w:t xml:space="preserve"> to bill any other Supported Employment Services: </w:t>
      </w:r>
      <w:r w:rsidRPr="00F12422">
        <w:rPr>
          <w:b/>
          <w:bCs/>
        </w:rPr>
        <w:t xml:space="preserve">Person Centered Job Selection, Job Development, Job Acquisition </w:t>
      </w:r>
      <w:r w:rsidR="00C46CE2" w:rsidRPr="00F12422">
        <w:rPr>
          <w:b/>
          <w:bCs/>
        </w:rPr>
        <w:t>with Support &amp;</w:t>
      </w:r>
      <w:r w:rsidRPr="00F12422">
        <w:rPr>
          <w:b/>
          <w:bCs/>
        </w:rPr>
        <w:t xml:space="preserve"> </w:t>
      </w:r>
      <w:r w:rsidR="00C46CE2" w:rsidRPr="00F12422">
        <w:rPr>
          <w:b/>
          <w:bCs/>
        </w:rPr>
        <w:t>Stabilization</w:t>
      </w:r>
      <w:r w:rsidR="00DF3300" w:rsidRPr="00F12422">
        <w:rPr>
          <w:b/>
          <w:bCs/>
        </w:rPr>
        <w:t xml:space="preserve"> </w:t>
      </w:r>
      <w:r w:rsidR="00694AE6" w:rsidRPr="00F12422">
        <w:rPr>
          <w:b/>
          <w:bCs/>
        </w:rPr>
        <w:t xml:space="preserve">in SCL </w:t>
      </w:r>
      <w:r w:rsidR="00694AE6" w:rsidRPr="00EF50D2">
        <w:t>or</w:t>
      </w:r>
      <w:r w:rsidR="00694AE6" w:rsidRPr="00F12422">
        <w:rPr>
          <w:b/>
          <w:bCs/>
        </w:rPr>
        <w:t xml:space="preserve"> equivalent </w:t>
      </w:r>
      <w:r w:rsidR="0060120D" w:rsidRPr="00F12422">
        <w:rPr>
          <w:b/>
          <w:bCs/>
        </w:rPr>
        <w:t xml:space="preserve">supported employment services </w:t>
      </w:r>
      <w:proofErr w:type="gramStart"/>
      <w:r w:rsidR="007B008E" w:rsidRPr="00F12422">
        <w:rPr>
          <w:b/>
          <w:bCs/>
        </w:rPr>
        <w:t>i</w:t>
      </w:r>
      <w:r w:rsidR="00694AE6" w:rsidRPr="00F12422">
        <w:rPr>
          <w:b/>
          <w:bCs/>
        </w:rPr>
        <w:t>n</w:t>
      </w:r>
      <w:proofErr w:type="gramEnd"/>
      <w:r w:rsidR="00694AE6" w:rsidRPr="00F12422">
        <w:rPr>
          <w:b/>
          <w:bCs/>
        </w:rPr>
        <w:t xml:space="preserve"> other waivers</w:t>
      </w:r>
      <w:r w:rsidR="000F24F9" w:rsidRPr="00F12422">
        <w:rPr>
          <w:b/>
          <w:bCs/>
        </w:rPr>
        <w:t>:</w:t>
      </w:r>
    </w:p>
    <w:p w14:paraId="38FC6E4A" w14:textId="7D182BC3" w:rsidR="00FF3FF7" w:rsidRDefault="00FF3FF7" w:rsidP="00FF3FF7">
      <w:pPr>
        <w:pStyle w:val="ListParagraph"/>
        <w:numPr>
          <w:ilvl w:val="1"/>
          <w:numId w:val="1"/>
        </w:numPr>
      </w:pPr>
      <w:r>
        <w:t xml:space="preserve">You will need to complete </w:t>
      </w:r>
      <w:hyperlink r:id="rId6" w:tooltip="Coordination of Funding for Supported Employment and/or Supported Education Services" w:history="1">
        <w:r w:rsidR="007F2D6E">
          <w:rPr>
            <w:rStyle w:val="Hyperlink"/>
          </w:rPr>
          <w:t>Coordination of Funding for Supported Emp</w:t>
        </w:r>
        <w:r w:rsidR="007F2D6E">
          <w:rPr>
            <w:rStyle w:val="Hyperlink"/>
          </w:rPr>
          <w:t>l</w:t>
        </w:r>
        <w:r w:rsidR="007F2D6E">
          <w:rPr>
            <w:rStyle w:val="Hyperlink"/>
          </w:rPr>
          <w:t>oyment and/or Supported Education Services</w:t>
        </w:r>
      </w:hyperlink>
      <w:r w:rsidR="00F53FC5">
        <w:t xml:space="preserve"> </w:t>
      </w:r>
    </w:p>
    <w:p w14:paraId="4D4B2F55" w14:textId="6C1E7866" w:rsidR="00FF3FF7" w:rsidRDefault="00FF3FF7" w:rsidP="00FF3FF7">
      <w:pPr>
        <w:pStyle w:val="ListParagraph"/>
        <w:numPr>
          <w:ilvl w:val="2"/>
          <w:numId w:val="1"/>
        </w:numPr>
      </w:pPr>
      <w:r>
        <w:t xml:space="preserve">Email this form (as an editable document) to </w:t>
      </w:r>
      <w:hyperlink r:id="rId7" w:history="1">
        <w:r w:rsidR="00092AED" w:rsidRPr="000920BE">
          <w:rPr>
            <w:rStyle w:val="Hyperlink"/>
          </w:rPr>
          <w:t>DDID.SupportedEmployment@ky.gov</w:t>
        </w:r>
      </w:hyperlink>
      <w:r w:rsidR="00092AED">
        <w:t xml:space="preserve"> </w:t>
      </w:r>
      <w:r>
        <w:t xml:space="preserve"> </w:t>
      </w:r>
    </w:p>
    <w:p w14:paraId="64C543F4" w14:textId="0198C5E3" w:rsidR="00FF3FF7" w:rsidRDefault="00FF3FF7" w:rsidP="00FF3FF7">
      <w:pPr>
        <w:pStyle w:val="ListParagraph"/>
        <w:numPr>
          <w:ilvl w:val="2"/>
          <w:numId w:val="1"/>
        </w:numPr>
      </w:pPr>
      <w:r>
        <w:t>If you do not want to email an editable document, upload it in MWMA and email</w:t>
      </w:r>
      <w:r w:rsidR="00EC1334">
        <w:t xml:space="preserve"> </w:t>
      </w:r>
      <w:hyperlink r:id="rId8" w:history="1">
        <w:r w:rsidR="00EC1334" w:rsidRPr="000920BE">
          <w:rPr>
            <w:rStyle w:val="Hyperlink"/>
          </w:rPr>
          <w:t>DDID.SupportedEmployment@ky.gov</w:t>
        </w:r>
      </w:hyperlink>
      <w:r w:rsidR="00EC1334">
        <w:t xml:space="preserve"> </w:t>
      </w:r>
      <w:r>
        <w:t xml:space="preserve">and let </w:t>
      </w:r>
      <w:r w:rsidR="00092AED">
        <w:t>them</w:t>
      </w:r>
      <w:r>
        <w:t xml:space="preserve"> know </w:t>
      </w:r>
      <w:r w:rsidR="00702152">
        <w:t>the case number</w:t>
      </w:r>
      <w:r w:rsidR="00092AED">
        <w:t xml:space="preserve"> and that it’s been uploaded</w:t>
      </w:r>
      <w:r>
        <w:t xml:space="preserve">. </w:t>
      </w:r>
    </w:p>
    <w:p w14:paraId="17E503D0" w14:textId="3E2C7616" w:rsidR="00C51959" w:rsidRDefault="00092AED" w:rsidP="00FF3FF7">
      <w:pPr>
        <w:pStyle w:val="ListParagraph"/>
        <w:numPr>
          <w:ilvl w:val="2"/>
          <w:numId w:val="1"/>
        </w:numPr>
      </w:pPr>
      <w:r>
        <w:t>You will receive a response and be advised</w:t>
      </w:r>
      <w:r w:rsidR="00C51959">
        <w:t xml:space="preserve"> to contact OVR </w:t>
      </w:r>
      <w:r w:rsidR="00F12422">
        <w:t>to reapply for services</w:t>
      </w:r>
      <w:r w:rsidR="00C51959">
        <w:t xml:space="preserve"> or to complete the</w:t>
      </w:r>
      <w:hyperlink r:id="rId9" w:history="1">
        <w:r w:rsidR="00C51959" w:rsidRPr="00DC260F">
          <w:rPr>
            <w:rStyle w:val="Hyperlink"/>
          </w:rPr>
          <w:t xml:space="preserve"> Employment Services Prior Authorization form</w:t>
        </w:r>
      </w:hyperlink>
      <w:r w:rsidR="00C51959">
        <w:t xml:space="preserve"> to request payment via Medicaid waiver</w:t>
      </w:r>
    </w:p>
    <w:p w14:paraId="01C8B8DF" w14:textId="12FAE3F3" w:rsidR="00CF7A0A" w:rsidRDefault="007222D2" w:rsidP="00943F24">
      <w:pPr>
        <w:pStyle w:val="ListParagraph"/>
        <w:numPr>
          <w:ilvl w:val="1"/>
          <w:numId w:val="1"/>
        </w:numPr>
      </w:pPr>
      <w:r>
        <w:t>Total units available below</w:t>
      </w:r>
      <w:r w:rsidR="00F12422">
        <w:t xml:space="preserve"> in SCL</w:t>
      </w:r>
      <w:r w:rsidR="007E33DD">
        <w:t>:</w:t>
      </w:r>
    </w:p>
    <w:p w14:paraId="49715045" w14:textId="1E2F308A" w:rsidR="00CF7A0A" w:rsidRDefault="00CF7A0A" w:rsidP="00CF7A0A">
      <w:pPr>
        <w:pStyle w:val="ListParagraph"/>
        <w:numPr>
          <w:ilvl w:val="2"/>
          <w:numId w:val="1"/>
        </w:numPr>
      </w:pPr>
      <w:r>
        <w:t>Person Centered Job Selection</w:t>
      </w:r>
    </w:p>
    <w:p w14:paraId="1365E89D" w14:textId="5BFD340C" w:rsidR="007E33DD" w:rsidRDefault="007E33DD" w:rsidP="007E33DD">
      <w:pPr>
        <w:pStyle w:val="ListParagraph"/>
        <w:numPr>
          <w:ilvl w:val="3"/>
          <w:numId w:val="1"/>
        </w:numPr>
      </w:pPr>
      <w:r>
        <w:t>New Person-Centered Employment Plan – up to 120 units over not more than 4 months or the end of the person’s plan year whichever comes first</w:t>
      </w:r>
      <w:r w:rsidR="00A364A9">
        <w:t>.  Remaining units may be requested with the person’s new plan.</w:t>
      </w:r>
    </w:p>
    <w:p w14:paraId="1BC29D02" w14:textId="254990B6" w:rsidR="00A364A9" w:rsidRDefault="00A364A9" w:rsidP="00A364A9">
      <w:pPr>
        <w:pStyle w:val="ListParagraph"/>
        <w:numPr>
          <w:ilvl w:val="3"/>
          <w:numId w:val="1"/>
        </w:numPr>
      </w:pPr>
      <w:r>
        <w:t xml:space="preserve">Revised </w:t>
      </w:r>
      <w:r w:rsidR="00AB13EF">
        <w:t>Person-Centered</w:t>
      </w:r>
      <w:r>
        <w:t xml:space="preserve"> Employment Plan - up to 60 units over not more than 2</w:t>
      </w:r>
      <w:r w:rsidRPr="00A364A9">
        <w:t xml:space="preserve"> months or the end of the person’s plan year whichever comes first.  Remaining units may be requested with the person’s new plan.</w:t>
      </w:r>
    </w:p>
    <w:p w14:paraId="7405D898" w14:textId="2EF8A0B5" w:rsidR="001554D5" w:rsidRDefault="001554D5" w:rsidP="00A364A9">
      <w:pPr>
        <w:pStyle w:val="ListParagraph"/>
        <w:numPr>
          <w:ilvl w:val="2"/>
          <w:numId w:val="1"/>
        </w:numPr>
      </w:pPr>
      <w:r>
        <w:t xml:space="preserve">Job Development – </w:t>
      </w:r>
      <w:r w:rsidR="00A364A9">
        <w:t xml:space="preserve">up to </w:t>
      </w:r>
      <w:r>
        <w:t>90 units</w:t>
      </w:r>
      <w:r w:rsidR="00A364A9">
        <w:t xml:space="preserve"> </w:t>
      </w:r>
      <w:r w:rsidR="00A364A9" w:rsidRPr="00A364A9">
        <w:t>over not more than 2 months or the end of the person’s plan year whichever comes first.  Remaining units may be requested with the person’s new plan.</w:t>
      </w:r>
    </w:p>
    <w:p w14:paraId="3B7144B5" w14:textId="5E237E9C" w:rsidR="001554D5" w:rsidRDefault="001554D5" w:rsidP="00A364A9">
      <w:pPr>
        <w:pStyle w:val="ListParagraph"/>
        <w:numPr>
          <w:ilvl w:val="2"/>
          <w:numId w:val="1"/>
        </w:numPr>
      </w:pPr>
      <w:r>
        <w:t xml:space="preserve">Job Acquisition with Support &amp; Stabilization – </w:t>
      </w:r>
      <w:r w:rsidR="00A364A9">
        <w:t xml:space="preserve">up to </w:t>
      </w:r>
      <w:r>
        <w:t xml:space="preserve">800 units </w:t>
      </w:r>
      <w:r w:rsidR="00A364A9" w:rsidRPr="00A364A9">
        <w:t xml:space="preserve">over </w:t>
      </w:r>
      <w:r w:rsidR="00A364A9">
        <w:t>the span of time necessary for the person to reach proficiency in their job</w:t>
      </w:r>
      <w:r w:rsidR="00A364A9" w:rsidRPr="00A364A9">
        <w:t xml:space="preserve"> or the end of the person’s plan year whichever comes first.  Remaining units may be requested with the person’s new plan.</w:t>
      </w:r>
    </w:p>
    <w:p w14:paraId="51188302" w14:textId="3F769E91" w:rsidR="001554D5" w:rsidRDefault="001554D5" w:rsidP="001554D5">
      <w:pPr>
        <w:pStyle w:val="ListParagraph"/>
        <w:numPr>
          <w:ilvl w:val="1"/>
          <w:numId w:val="1"/>
        </w:numPr>
      </w:pPr>
      <w:r>
        <w:t>If denied</w:t>
      </w:r>
      <w:r w:rsidR="00A364A9">
        <w:t xml:space="preserve"> or an LOI is rec</w:t>
      </w:r>
      <w:r w:rsidR="00101BC4">
        <w:t>ei</w:t>
      </w:r>
      <w:r w:rsidR="00A364A9">
        <w:t>ved</w:t>
      </w:r>
      <w:r>
        <w:t xml:space="preserve">, you may reach out to </w:t>
      </w:r>
      <w:hyperlink r:id="rId10" w:history="1">
        <w:r w:rsidR="00092AED" w:rsidRPr="000920BE">
          <w:rPr>
            <w:rStyle w:val="Hyperlink"/>
          </w:rPr>
          <w:t>DDID.SupportedEmployment@ky.gov</w:t>
        </w:r>
      </w:hyperlink>
      <w:r w:rsidR="00092AED">
        <w:t xml:space="preserve"> </w:t>
      </w:r>
      <w:r>
        <w:t>with questions or concerns</w:t>
      </w:r>
    </w:p>
    <w:p w14:paraId="78BC6FF7" w14:textId="1EF3C5FB" w:rsidR="00C46CE2" w:rsidRDefault="0020465C" w:rsidP="00296A2C">
      <w:pPr>
        <w:spacing w:before="360"/>
      </w:pPr>
      <w:r>
        <w:t xml:space="preserve">Documentation of </w:t>
      </w:r>
      <w:hyperlink r:id="rId11" w:tooltip="waiver Supported Employment activity forms" w:history="1">
        <w:r w:rsidRPr="006847DE">
          <w:rPr>
            <w:rStyle w:val="Hyperlink"/>
          </w:rPr>
          <w:t>waiver Supported Employment activity for</w:t>
        </w:r>
        <w:r w:rsidRPr="006847DE">
          <w:rPr>
            <w:rStyle w:val="Hyperlink"/>
          </w:rPr>
          <w:t>m</w:t>
        </w:r>
        <w:r w:rsidRPr="006847DE">
          <w:rPr>
            <w:rStyle w:val="Hyperlink"/>
          </w:rPr>
          <w:t>s</w:t>
        </w:r>
      </w:hyperlink>
      <w:r>
        <w:t xml:space="preserve"> can be found here. They are required for SCL but may also be used for </w:t>
      </w:r>
      <w:r w:rsidR="00932AA9">
        <w:t xml:space="preserve">other waivers </w:t>
      </w:r>
      <w:r>
        <w:t xml:space="preserve">to ensure all relevant information is captured. </w:t>
      </w:r>
    </w:p>
    <w:sectPr w:rsidR="00C46CE2" w:rsidSect="008F0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422F"/>
    <w:multiLevelType w:val="hybridMultilevel"/>
    <w:tmpl w:val="F2EE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D04"/>
    <w:multiLevelType w:val="hybridMultilevel"/>
    <w:tmpl w:val="E4845540"/>
    <w:lvl w:ilvl="0" w:tplc="A90E3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77039">
    <w:abstractNumId w:val="1"/>
  </w:num>
  <w:num w:numId="2" w16cid:durableId="144002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sDA3MDYzt7AwMDFT0lEKTi0uzszPAykwrAUALyqtLSwAAAA="/>
  </w:docVars>
  <w:rsids>
    <w:rsidRoot w:val="00963D2C"/>
    <w:rsid w:val="000409FA"/>
    <w:rsid w:val="00064FFC"/>
    <w:rsid w:val="00065C48"/>
    <w:rsid w:val="00092AED"/>
    <w:rsid w:val="000E174B"/>
    <w:rsid w:val="000F24F9"/>
    <w:rsid w:val="00101BC4"/>
    <w:rsid w:val="00155074"/>
    <w:rsid w:val="001554D5"/>
    <w:rsid w:val="001A5CF2"/>
    <w:rsid w:val="001B238B"/>
    <w:rsid w:val="001B3803"/>
    <w:rsid w:val="0020465C"/>
    <w:rsid w:val="00214A6A"/>
    <w:rsid w:val="00240152"/>
    <w:rsid w:val="00296A2C"/>
    <w:rsid w:val="002C51F6"/>
    <w:rsid w:val="002F5154"/>
    <w:rsid w:val="0032699F"/>
    <w:rsid w:val="00360215"/>
    <w:rsid w:val="003B484C"/>
    <w:rsid w:val="003D4FDC"/>
    <w:rsid w:val="00455ED1"/>
    <w:rsid w:val="00497B6F"/>
    <w:rsid w:val="004A6E40"/>
    <w:rsid w:val="00510BF9"/>
    <w:rsid w:val="00535366"/>
    <w:rsid w:val="00570D2D"/>
    <w:rsid w:val="00595B6C"/>
    <w:rsid w:val="005B136F"/>
    <w:rsid w:val="0060120D"/>
    <w:rsid w:val="006044C2"/>
    <w:rsid w:val="00611469"/>
    <w:rsid w:val="006847DE"/>
    <w:rsid w:val="00694AE6"/>
    <w:rsid w:val="006B7DC0"/>
    <w:rsid w:val="006C1C69"/>
    <w:rsid w:val="00702152"/>
    <w:rsid w:val="007222D2"/>
    <w:rsid w:val="0074712F"/>
    <w:rsid w:val="00751244"/>
    <w:rsid w:val="007847F0"/>
    <w:rsid w:val="0079445C"/>
    <w:rsid w:val="007B008E"/>
    <w:rsid w:val="007E33DD"/>
    <w:rsid w:val="007F2D6E"/>
    <w:rsid w:val="00823EDD"/>
    <w:rsid w:val="00885E83"/>
    <w:rsid w:val="008F0A30"/>
    <w:rsid w:val="00932AA9"/>
    <w:rsid w:val="00934257"/>
    <w:rsid w:val="00943F24"/>
    <w:rsid w:val="00963D2C"/>
    <w:rsid w:val="00981EBA"/>
    <w:rsid w:val="009848C8"/>
    <w:rsid w:val="009A1D93"/>
    <w:rsid w:val="00A364A9"/>
    <w:rsid w:val="00A36949"/>
    <w:rsid w:val="00A91503"/>
    <w:rsid w:val="00AA2255"/>
    <w:rsid w:val="00AB13EF"/>
    <w:rsid w:val="00AB3359"/>
    <w:rsid w:val="00AD379C"/>
    <w:rsid w:val="00B25B34"/>
    <w:rsid w:val="00B56849"/>
    <w:rsid w:val="00B64A8D"/>
    <w:rsid w:val="00B93744"/>
    <w:rsid w:val="00B9671C"/>
    <w:rsid w:val="00C31B9A"/>
    <w:rsid w:val="00C46CE2"/>
    <w:rsid w:val="00C51959"/>
    <w:rsid w:val="00CC71F2"/>
    <w:rsid w:val="00CF2A63"/>
    <w:rsid w:val="00CF7A0A"/>
    <w:rsid w:val="00D038E1"/>
    <w:rsid w:val="00D24B8B"/>
    <w:rsid w:val="00D96EF4"/>
    <w:rsid w:val="00DB173E"/>
    <w:rsid w:val="00DC260F"/>
    <w:rsid w:val="00DF2FD8"/>
    <w:rsid w:val="00DF3300"/>
    <w:rsid w:val="00E67FB1"/>
    <w:rsid w:val="00E85D88"/>
    <w:rsid w:val="00EC1334"/>
    <w:rsid w:val="00EF50D2"/>
    <w:rsid w:val="00F12422"/>
    <w:rsid w:val="00F17EEF"/>
    <w:rsid w:val="00F5132B"/>
    <w:rsid w:val="00F53FC5"/>
    <w:rsid w:val="00FC33B5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E8A5F"/>
  <w15:chartTrackingRefBased/>
  <w15:docId w15:val="{5A40E108-F8B4-4F9D-A230-C3F6C1A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3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E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3F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D.SupportedEmployment@ky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ID.SupportedEmployment@ky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hdi.uky.edu/setp/wp-content/uploads/sites/6/2025/05/waiver-only-coordination-of-Funding-For-Employment-Services-rev25.pdf" TargetMode="External"/><Relationship Id="rId11" Type="http://schemas.openxmlformats.org/officeDocument/2006/relationships/hyperlink" Target="https://dbhdid.ky.gov/ddid/scl-forms-employment" TargetMode="External"/><Relationship Id="rId5" Type="http://schemas.openxmlformats.org/officeDocument/2006/relationships/hyperlink" Target="https://hdi.uky.edu/setp/wp-content/uploads/sites/6/2024/11/Waiver-Only-Employment-Services-Prior-Authorization-Request.pdf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DDID.SupportedEmployment@k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di.uky.edu/setp/wp-content/uploads/sites/6/2024/11/Waiver-Only-Employment-Services-Prior-Authorization-Request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FA71510541943BA3DFF58A29B809C" ma:contentTypeVersion="15" ma:contentTypeDescription="Create a new document." ma:contentTypeScope="" ma:versionID="5273b37386d381345b7b9828ff710e5f">
  <xsd:schema xmlns:xsd="http://www.w3.org/2001/XMLSchema" xmlns:xs="http://www.w3.org/2001/XMLSchema" xmlns:p="http://schemas.microsoft.com/office/2006/metadata/properties" xmlns:ns2="1373f2d8-c5b8-42f8-bd9a-53dbe5814526" xmlns:ns3="3a9bcb35-91e0-4fab-bcdb-1a82f31be8ee" targetNamespace="http://schemas.microsoft.com/office/2006/metadata/properties" ma:root="true" ma:fieldsID="fd2969e6d50b4e8e2a9406ad76f03701" ns2:_="" ns3:_="">
    <xsd:import namespace="1373f2d8-c5b8-42f8-bd9a-53dbe5814526"/>
    <xsd:import namespace="3a9bcb35-91e0-4fab-bcdb-1a82f31b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f2d8-c5b8-42f8-bd9a-53dbe5814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cb35-91e0-4fab-bcdb-1a82f31b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85e6b4-1868-4bae-92c8-4c11c9bc25b5}" ma:internalName="TaxCatchAll" ma:showField="CatchAllData" ma:web="3a9bcb35-91e0-4fab-bcdb-1a82f31b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3f2d8-c5b8-42f8-bd9a-53dbe5814526">
      <Terms xmlns="http://schemas.microsoft.com/office/infopath/2007/PartnerControls"/>
    </lcf76f155ced4ddcb4097134ff3c332f>
    <TaxCatchAll xmlns="3a9bcb35-91e0-4fab-bcdb-1a82f31be8ee" xsi:nil="true"/>
  </documentManagement>
</p:properties>
</file>

<file path=customXml/itemProps1.xml><?xml version="1.0" encoding="utf-8"?>
<ds:datastoreItem xmlns:ds="http://schemas.openxmlformats.org/officeDocument/2006/customXml" ds:itemID="{F4B8470F-AB14-432C-B435-3587E55C92E1}"/>
</file>

<file path=customXml/itemProps2.xml><?xml version="1.0" encoding="utf-8"?>
<ds:datastoreItem xmlns:ds="http://schemas.openxmlformats.org/officeDocument/2006/customXml" ds:itemID="{DD030C94-A872-40EB-8192-F3D4FEADB012}"/>
</file>

<file path=customXml/itemProps3.xml><?xml version="1.0" encoding="utf-8"?>
<ds:datastoreItem xmlns:ds="http://schemas.openxmlformats.org/officeDocument/2006/customXml" ds:itemID="{0A22AF8D-48DD-4D04-9DCD-83E0653B6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3140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Katie L.</dc:creator>
  <cp:keywords/>
  <dc:description/>
  <cp:lastModifiedBy>Bocard, Chelsea J.</cp:lastModifiedBy>
  <cp:revision>9</cp:revision>
  <dcterms:created xsi:type="dcterms:W3CDTF">2025-06-09T17:53:00Z</dcterms:created>
  <dcterms:modified xsi:type="dcterms:W3CDTF">2025-06-09T18:03:00Z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9dd7340d-fa1a-42b9-9447-cbe8013107a9</vt:lpwstr>
  </property>
  <property fmtid="{D5CDD505-2E9C-101B-9397-08002B2CF9AE}" pid="3" name="ContentTypeId">
    <vt:lpwstr>0x01010085AFA71510541943BA3DFF58A29B809C</vt:lpwstr>
  </property>
</Properties>
</file>